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B95E9" w14:textId="070C19D7" w:rsidR="005E5075" w:rsidRPr="003323B3" w:rsidRDefault="00EE62A6" w:rsidP="005E5075">
      <w:pPr>
        <w:spacing w:line="360" w:lineRule="exact"/>
        <w:jc w:val="center"/>
        <w:rPr>
          <w:rFonts w:ascii="標楷體" w:eastAsia="標楷體" w:hAnsi="標楷體" w:cs="DFKaiShu-SB-Estd-BF"/>
          <w:snapToGrid w:val="0"/>
          <w:sz w:val="32"/>
          <w:szCs w:val="32"/>
        </w:rPr>
      </w:pPr>
      <w:r>
        <w:rPr>
          <w:rFonts w:ascii="標楷體" w:eastAsia="標楷體" w:hAnsi="標楷體" w:cs="DFKaiShu-SB-Estd-BF" w:hint="eastAsia"/>
          <w:snapToGrid w:val="0"/>
          <w:sz w:val="32"/>
          <w:szCs w:val="32"/>
        </w:rPr>
        <w:t xml:space="preserve">                                                                                                                                                                                                                                                                                                                                                                                                                                                                                                                                                                      </w:t>
      </w:r>
      <w:bookmarkStart w:id="0" w:name="_GoBack"/>
      <w:bookmarkEnd w:id="0"/>
    </w:p>
    <w:p w14:paraId="07B2D1DB" w14:textId="77777777" w:rsidR="005E5075" w:rsidRPr="003323B3" w:rsidRDefault="005E5075" w:rsidP="005E5075">
      <w:pPr>
        <w:spacing w:line="360" w:lineRule="exact"/>
        <w:jc w:val="center"/>
        <w:rPr>
          <w:rFonts w:ascii="標楷體" w:eastAsia="標楷體" w:hAnsi="標楷體" w:cs="DFKaiShu-SB-Estd-BF"/>
          <w:snapToGrid w:val="0"/>
          <w:sz w:val="36"/>
          <w:szCs w:val="36"/>
        </w:rPr>
      </w:pPr>
    </w:p>
    <w:p w14:paraId="72297999" w14:textId="77777777" w:rsidR="005E5075" w:rsidRDefault="005E5075" w:rsidP="005E5075">
      <w:pPr>
        <w:wordWrap w:val="0"/>
        <w:snapToGrid w:val="0"/>
        <w:jc w:val="right"/>
        <w:rPr>
          <w:rFonts w:ascii="標楷體" w:eastAsia="標楷體" w:hAnsi="標楷體"/>
          <w:sz w:val="20"/>
          <w:szCs w:val="20"/>
        </w:rPr>
      </w:pPr>
      <w:r w:rsidRPr="003323B3">
        <w:rPr>
          <w:rFonts w:ascii="標楷體" w:eastAsia="標楷體" w:hAnsi="標楷體" w:hint="eastAsia"/>
          <w:sz w:val="20"/>
          <w:szCs w:val="20"/>
        </w:rPr>
        <w:t>108年5月9日107學年度第2學期第8次系</w:t>
      </w:r>
      <w:proofErr w:type="gramStart"/>
      <w:r w:rsidRPr="003323B3">
        <w:rPr>
          <w:rFonts w:ascii="標楷體" w:eastAsia="標楷體" w:hAnsi="標楷體" w:hint="eastAsia"/>
          <w:sz w:val="20"/>
          <w:szCs w:val="20"/>
        </w:rPr>
        <w:t>務</w:t>
      </w:r>
      <w:proofErr w:type="gramEnd"/>
      <w:r w:rsidRPr="003323B3">
        <w:rPr>
          <w:rFonts w:ascii="標楷體" w:eastAsia="標楷體" w:hAnsi="標楷體" w:hint="eastAsia"/>
          <w:sz w:val="20"/>
          <w:szCs w:val="20"/>
        </w:rPr>
        <w:t>會議決議通過</w:t>
      </w:r>
    </w:p>
    <w:p w14:paraId="3C2AE7E1" w14:textId="77777777" w:rsidR="005E5075" w:rsidRPr="003323B3" w:rsidRDefault="005E5075" w:rsidP="005E5075">
      <w:pPr>
        <w:wordWrap w:val="0"/>
        <w:snapToGrid w:val="0"/>
        <w:jc w:val="right"/>
        <w:rPr>
          <w:rFonts w:ascii="標楷體" w:eastAsia="標楷體" w:hAnsi="標楷體"/>
          <w:sz w:val="20"/>
          <w:szCs w:val="20"/>
        </w:rPr>
      </w:pPr>
      <w:r w:rsidRPr="003323B3">
        <w:rPr>
          <w:rFonts w:ascii="標楷體" w:eastAsia="標楷體" w:hAnsi="標楷體" w:hint="eastAsia"/>
          <w:sz w:val="20"/>
          <w:szCs w:val="20"/>
        </w:rPr>
        <w:t>108年6月11日107學年度第2學期第9次系</w:t>
      </w:r>
      <w:proofErr w:type="gramStart"/>
      <w:r w:rsidRPr="003323B3">
        <w:rPr>
          <w:rFonts w:ascii="標楷體" w:eastAsia="標楷體" w:hAnsi="標楷體" w:hint="eastAsia"/>
          <w:sz w:val="20"/>
          <w:szCs w:val="20"/>
        </w:rPr>
        <w:t>務</w:t>
      </w:r>
      <w:proofErr w:type="gramEnd"/>
      <w:r w:rsidRPr="003323B3">
        <w:rPr>
          <w:rFonts w:ascii="標楷體" w:eastAsia="標楷體" w:hAnsi="標楷體" w:hint="eastAsia"/>
          <w:sz w:val="20"/>
          <w:szCs w:val="20"/>
        </w:rPr>
        <w:t>會議決議通過</w:t>
      </w:r>
    </w:p>
    <w:p w14:paraId="550E81F9" w14:textId="77777777" w:rsidR="005E5075" w:rsidRPr="003323B3" w:rsidRDefault="005E5075" w:rsidP="005E5075">
      <w:pPr>
        <w:wordWrap w:val="0"/>
        <w:snapToGrid w:val="0"/>
        <w:jc w:val="right"/>
        <w:rPr>
          <w:rFonts w:ascii="標楷體" w:eastAsia="標楷體" w:hAnsi="標楷體"/>
          <w:sz w:val="20"/>
          <w:szCs w:val="20"/>
        </w:rPr>
      </w:pPr>
      <w:r w:rsidRPr="003323B3">
        <w:rPr>
          <w:rFonts w:ascii="標楷體" w:eastAsia="標楷體" w:hAnsi="標楷體" w:hint="eastAsia"/>
          <w:sz w:val="20"/>
          <w:szCs w:val="20"/>
        </w:rPr>
        <w:t>110年5月13日109學年度第2學期第4次系務會議通過</w:t>
      </w:r>
    </w:p>
    <w:p w14:paraId="289D0221" w14:textId="77777777" w:rsidR="005E5075" w:rsidRPr="003323B3" w:rsidRDefault="005E5075" w:rsidP="005E5075">
      <w:pPr>
        <w:wordWrap w:val="0"/>
        <w:snapToGrid w:val="0"/>
        <w:jc w:val="right"/>
        <w:rPr>
          <w:rFonts w:ascii="標楷體" w:eastAsia="標楷體" w:hAnsi="標楷體"/>
          <w:sz w:val="20"/>
          <w:szCs w:val="20"/>
        </w:rPr>
      </w:pPr>
      <w:r w:rsidRPr="003323B3">
        <w:rPr>
          <w:rFonts w:ascii="標楷體" w:eastAsia="標楷體" w:hAnsi="標楷體" w:hint="eastAsia"/>
          <w:sz w:val="20"/>
          <w:szCs w:val="20"/>
        </w:rPr>
        <w:t>110年6月8日109學年度第2學期第2次院教評會通過</w:t>
      </w:r>
    </w:p>
    <w:p w14:paraId="2A676935" w14:textId="77777777" w:rsidR="005E5075" w:rsidRDefault="005E5075" w:rsidP="005E5075">
      <w:pPr>
        <w:wordWrap w:val="0"/>
        <w:snapToGrid w:val="0"/>
        <w:jc w:val="right"/>
        <w:rPr>
          <w:rFonts w:ascii="標楷體" w:eastAsia="標楷體" w:hAnsi="標楷體"/>
          <w:sz w:val="20"/>
          <w:szCs w:val="20"/>
        </w:rPr>
      </w:pPr>
      <w:r w:rsidRPr="003323B3">
        <w:rPr>
          <w:rFonts w:ascii="標楷體" w:eastAsia="標楷體" w:hAnsi="標楷體" w:hint="eastAsia"/>
          <w:sz w:val="20"/>
          <w:szCs w:val="20"/>
        </w:rPr>
        <w:t>112年3月1日111學年度第2學期第1次系</w:t>
      </w:r>
      <w:proofErr w:type="gramStart"/>
      <w:r w:rsidRPr="003323B3">
        <w:rPr>
          <w:rFonts w:ascii="標楷體" w:eastAsia="標楷體" w:hAnsi="標楷體" w:hint="eastAsia"/>
          <w:sz w:val="20"/>
          <w:szCs w:val="20"/>
        </w:rPr>
        <w:t>務</w:t>
      </w:r>
      <w:proofErr w:type="gramEnd"/>
      <w:r w:rsidRPr="003323B3">
        <w:rPr>
          <w:rFonts w:ascii="標楷體" w:eastAsia="標楷體" w:hAnsi="標楷體" w:hint="eastAsia"/>
          <w:sz w:val="20"/>
          <w:szCs w:val="20"/>
        </w:rPr>
        <w:t>會議通過</w:t>
      </w:r>
    </w:p>
    <w:p w14:paraId="503ED7E5" w14:textId="33FF5A3A" w:rsidR="00D82948" w:rsidRPr="003323B3" w:rsidRDefault="00D82948" w:rsidP="00D82948">
      <w:pPr>
        <w:wordWrap w:val="0"/>
        <w:snapToGrid w:val="0"/>
        <w:jc w:val="right"/>
        <w:rPr>
          <w:rFonts w:ascii="標楷體" w:eastAsia="標楷體" w:hAnsi="標楷體"/>
          <w:sz w:val="20"/>
          <w:szCs w:val="20"/>
        </w:rPr>
      </w:pPr>
      <w:r w:rsidRPr="003323B3">
        <w:rPr>
          <w:rFonts w:ascii="標楷體" w:eastAsia="標楷體" w:hAnsi="標楷體" w:hint="eastAsia"/>
          <w:sz w:val="20"/>
          <w:szCs w:val="20"/>
        </w:rPr>
        <w:t>11</w:t>
      </w:r>
      <w:r>
        <w:rPr>
          <w:rFonts w:ascii="標楷體" w:eastAsia="標楷體" w:hAnsi="標楷體" w:hint="eastAsia"/>
          <w:sz w:val="20"/>
          <w:szCs w:val="20"/>
        </w:rPr>
        <w:t>2</w:t>
      </w:r>
      <w:r w:rsidRPr="003323B3">
        <w:rPr>
          <w:rFonts w:ascii="標楷體" w:eastAsia="標楷體" w:hAnsi="標楷體" w:hint="eastAsia"/>
          <w:sz w:val="20"/>
          <w:szCs w:val="20"/>
        </w:rPr>
        <w:t>年</w:t>
      </w:r>
      <w:r>
        <w:rPr>
          <w:rFonts w:ascii="標楷體" w:eastAsia="標楷體" w:hAnsi="標楷體" w:hint="eastAsia"/>
          <w:sz w:val="20"/>
          <w:szCs w:val="20"/>
        </w:rPr>
        <w:t>4</w:t>
      </w:r>
      <w:r w:rsidRPr="003323B3">
        <w:rPr>
          <w:rFonts w:ascii="標楷體" w:eastAsia="標楷體" w:hAnsi="標楷體" w:hint="eastAsia"/>
          <w:sz w:val="20"/>
          <w:szCs w:val="20"/>
        </w:rPr>
        <w:t>月</w:t>
      </w:r>
      <w:r>
        <w:rPr>
          <w:rFonts w:ascii="標楷體" w:eastAsia="標楷體" w:hAnsi="標楷體" w:hint="eastAsia"/>
          <w:sz w:val="20"/>
          <w:szCs w:val="20"/>
        </w:rPr>
        <w:t>10</w:t>
      </w:r>
      <w:r w:rsidRPr="003323B3">
        <w:rPr>
          <w:rFonts w:ascii="標楷體" w:eastAsia="標楷體" w:hAnsi="標楷體" w:hint="eastAsia"/>
          <w:sz w:val="20"/>
          <w:szCs w:val="20"/>
        </w:rPr>
        <w:t>日1</w:t>
      </w:r>
      <w:r>
        <w:rPr>
          <w:rFonts w:ascii="標楷體" w:eastAsia="標楷體" w:hAnsi="標楷體" w:hint="eastAsia"/>
          <w:sz w:val="20"/>
          <w:szCs w:val="20"/>
        </w:rPr>
        <w:t>11</w:t>
      </w:r>
      <w:r w:rsidRPr="003323B3">
        <w:rPr>
          <w:rFonts w:ascii="標楷體" w:eastAsia="標楷體" w:hAnsi="標楷體" w:hint="eastAsia"/>
          <w:sz w:val="20"/>
          <w:szCs w:val="20"/>
        </w:rPr>
        <w:t>學年度第2學期第2次院教評會通過</w:t>
      </w:r>
    </w:p>
    <w:p w14:paraId="2260547A" w14:textId="6BCAD0D1" w:rsidR="00D82948" w:rsidRDefault="00D82948" w:rsidP="00D82948">
      <w:pPr>
        <w:wordWrap w:val="0"/>
        <w:snapToGrid w:val="0"/>
        <w:jc w:val="right"/>
        <w:rPr>
          <w:rFonts w:ascii="標楷體" w:eastAsia="標楷體" w:hAnsi="標楷體"/>
          <w:sz w:val="20"/>
          <w:szCs w:val="20"/>
        </w:rPr>
      </w:pPr>
      <w:r w:rsidRPr="003323B3">
        <w:rPr>
          <w:rFonts w:ascii="標楷體" w:eastAsia="標楷體" w:hAnsi="標楷體" w:hint="eastAsia"/>
          <w:sz w:val="20"/>
          <w:szCs w:val="20"/>
        </w:rPr>
        <w:t>11</w:t>
      </w:r>
      <w:r>
        <w:rPr>
          <w:rFonts w:ascii="標楷體" w:eastAsia="標楷體" w:hAnsi="標楷體" w:hint="eastAsia"/>
          <w:sz w:val="20"/>
          <w:szCs w:val="20"/>
        </w:rPr>
        <w:t>2</w:t>
      </w:r>
      <w:r w:rsidRPr="003323B3">
        <w:rPr>
          <w:rFonts w:ascii="標楷體" w:eastAsia="標楷體" w:hAnsi="標楷體" w:hint="eastAsia"/>
          <w:sz w:val="20"/>
          <w:szCs w:val="20"/>
        </w:rPr>
        <w:t>年</w:t>
      </w:r>
      <w:r>
        <w:rPr>
          <w:rFonts w:ascii="標楷體" w:eastAsia="標楷體" w:hAnsi="標楷體" w:hint="eastAsia"/>
          <w:sz w:val="20"/>
          <w:szCs w:val="20"/>
        </w:rPr>
        <w:t>6</w:t>
      </w:r>
      <w:r w:rsidRPr="003323B3">
        <w:rPr>
          <w:rFonts w:ascii="標楷體" w:eastAsia="標楷體" w:hAnsi="標楷體" w:hint="eastAsia"/>
          <w:sz w:val="20"/>
          <w:szCs w:val="20"/>
        </w:rPr>
        <w:t>月</w:t>
      </w:r>
      <w:r>
        <w:rPr>
          <w:rFonts w:ascii="標楷體" w:eastAsia="標楷體" w:hAnsi="標楷體" w:hint="eastAsia"/>
          <w:sz w:val="20"/>
          <w:szCs w:val="20"/>
        </w:rPr>
        <w:t>8</w:t>
      </w:r>
      <w:r w:rsidRPr="003323B3">
        <w:rPr>
          <w:rFonts w:ascii="標楷體" w:eastAsia="標楷體" w:hAnsi="標楷體" w:hint="eastAsia"/>
          <w:sz w:val="20"/>
          <w:szCs w:val="20"/>
        </w:rPr>
        <w:t>日11</w:t>
      </w:r>
      <w:r>
        <w:rPr>
          <w:rFonts w:ascii="標楷體" w:eastAsia="標楷體" w:hAnsi="標楷體" w:hint="eastAsia"/>
          <w:sz w:val="20"/>
          <w:szCs w:val="20"/>
        </w:rPr>
        <w:t>1</w:t>
      </w:r>
      <w:r w:rsidRPr="003323B3">
        <w:rPr>
          <w:rFonts w:ascii="標楷體" w:eastAsia="標楷體" w:hAnsi="標楷體" w:hint="eastAsia"/>
          <w:sz w:val="20"/>
          <w:szCs w:val="20"/>
        </w:rPr>
        <w:t>學年度第</w:t>
      </w:r>
      <w:r>
        <w:rPr>
          <w:rFonts w:ascii="標楷體" w:eastAsia="標楷體" w:hAnsi="標楷體" w:hint="eastAsia"/>
          <w:sz w:val="20"/>
          <w:szCs w:val="20"/>
        </w:rPr>
        <w:t>2</w:t>
      </w:r>
      <w:r w:rsidRPr="003323B3">
        <w:rPr>
          <w:rFonts w:ascii="標楷體" w:eastAsia="標楷體" w:hAnsi="標楷體" w:hint="eastAsia"/>
          <w:sz w:val="20"/>
          <w:szCs w:val="20"/>
        </w:rPr>
        <w:t>學期第</w:t>
      </w:r>
      <w:r>
        <w:rPr>
          <w:rFonts w:ascii="標楷體" w:eastAsia="標楷體" w:hAnsi="標楷體" w:hint="eastAsia"/>
          <w:sz w:val="20"/>
          <w:szCs w:val="20"/>
        </w:rPr>
        <w:t>4</w:t>
      </w:r>
      <w:r w:rsidRPr="003323B3">
        <w:rPr>
          <w:rFonts w:ascii="標楷體" w:eastAsia="標楷體" w:hAnsi="標楷體" w:hint="eastAsia"/>
          <w:sz w:val="20"/>
          <w:szCs w:val="20"/>
        </w:rPr>
        <w:t>次系</w:t>
      </w:r>
      <w:proofErr w:type="gramStart"/>
      <w:r w:rsidRPr="003323B3">
        <w:rPr>
          <w:rFonts w:ascii="標楷體" w:eastAsia="標楷體" w:hAnsi="標楷體" w:hint="eastAsia"/>
          <w:sz w:val="20"/>
          <w:szCs w:val="20"/>
        </w:rPr>
        <w:t>務</w:t>
      </w:r>
      <w:proofErr w:type="gramEnd"/>
      <w:r w:rsidRPr="003323B3">
        <w:rPr>
          <w:rFonts w:ascii="標楷體" w:eastAsia="標楷體" w:hAnsi="標楷體" w:hint="eastAsia"/>
          <w:sz w:val="20"/>
          <w:szCs w:val="20"/>
        </w:rPr>
        <w:t>會議</w:t>
      </w:r>
      <w:r>
        <w:rPr>
          <w:rFonts w:ascii="標楷體" w:eastAsia="標楷體" w:hAnsi="標楷體" w:hint="eastAsia"/>
          <w:sz w:val="20"/>
          <w:szCs w:val="20"/>
        </w:rPr>
        <w:t>通過</w:t>
      </w:r>
    </w:p>
    <w:p w14:paraId="1A19B546" w14:textId="12982E56" w:rsidR="00D82948" w:rsidRPr="003323B3" w:rsidRDefault="00D82948" w:rsidP="00D82948">
      <w:pPr>
        <w:wordWrap w:val="0"/>
        <w:snapToGrid w:val="0"/>
        <w:jc w:val="right"/>
        <w:rPr>
          <w:rFonts w:ascii="標楷體" w:eastAsia="標楷體" w:hAnsi="標楷體"/>
          <w:sz w:val="20"/>
          <w:szCs w:val="20"/>
        </w:rPr>
      </w:pPr>
      <w:r w:rsidRPr="003323B3">
        <w:rPr>
          <w:rFonts w:ascii="標楷體" w:eastAsia="標楷體" w:hAnsi="標楷體" w:hint="eastAsia"/>
          <w:sz w:val="20"/>
          <w:szCs w:val="20"/>
        </w:rPr>
        <w:t>11</w:t>
      </w:r>
      <w:r>
        <w:rPr>
          <w:rFonts w:ascii="標楷體" w:eastAsia="標楷體" w:hAnsi="標楷體" w:hint="eastAsia"/>
          <w:sz w:val="20"/>
          <w:szCs w:val="20"/>
        </w:rPr>
        <w:t>2</w:t>
      </w:r>
      <w:r w:rsidRPr="003323B3">
        <w:rPr>
          <w:rFonts w:ascii="標楷體" w:eastAsia="標楷體" w:hAnsi="標楷體" w:hint="eastAsia"/>
          <w:sz w:val="20"/>
          <w:szCs w:val="20"/>
        </w:rPr>
        <w:t>年</w:t>
      </w:r>
      <w:r>
        <w:rPr>
          <w:rFonts w:ascii="標楷體" w:eastAsia="標楷體" w:hAnsi="標楷體" w:hint="eastAsia"/>
          <w:sz w:val="20"/>
          <w:szCs w:val="20"/>
        </w:rPr>
        <w:t>9</w:t>
      </w:r>
      <w:r w:rsidRPr="003323B3">
        <w:rPr>
          <w:rFonts w:ascii="標楷體" w:eastAsia="標楷體" w:hAnsi="標楷體" w:hint="eastAsia"/>
          <w:sz w:val="20"/>
          <w:szCs w:val="20"/>
        </w:rPr>
        <w:t>月</w:t>
      </w:r>
      <w:r>
        <w:rPr>
          <w:rFonts w:ascii="標楷體" w:eastAsia="標楷體" w:hAnsi="標楷體" w:hint="eastAsia"/>
          <w:sz w:val="20"/>
          <w:szCs w:val="20"/>
        </w:rPr>
        <w:t>26</w:t>
      </w:r>
      <w:r w:rsidRPr="003323B3">
        <w:rPr>
          <w:rFonts w:ascii="標楷體" w:eastAsia="標楷體" w:hAnsi="標楷體" w:hint="eastAsia"/>
          <w:sz w:val="20"/>
          <w:szCs w:val="20"/>
        </w:rPr>
        <w:t>日1</w:t>
      </w:r>
      <w:r>
        <w:rPr>
          <w:rFonts w:ascii="標楷體" w:eastAsia="標楷體" w:hAnsi="標楷體" w:hint="eastAsia"/>
          <w:sz w:val="20"/>
          <w:szCs w:val="20"/>
        </w:rPr>
        <w:t>12</w:t>
      </w:r>
      <w:r w:rsidRPr="003323B3">
        <w:rPr>
          <w:rFonts w:ascii="標楷體" w:eastAsia="標楷體" w:hAnsi="標楷體" w:hint="eastAsia"/>
          <w:sz w:val="20"/>
          <w:szCs w:val="20"/>
        </w:rPr>
        <w:t>學年度第</w:t>
      </w:r>
      <w:r>
        <w:rPr>
          <w:rFonts w:ascii="標楷體" w:eastAsia="標楷體" w:hAnsi="標楷體" w:hint="eastAsia"/>
          <w:sz w:val="20"/>
          <w:szCs w:val="20"/>
        </w:rPr>
        <w:t>1</w:t>
      </w:r>
      <w:r w:rsidRPr="003323B3">
        <w:rPr>
          <w:rFonts w:ascii="標楷體" w:eastAsia="標楷體" w:hAnsi="標楷體" w:hint="eastAsia"/>
          <w:sz w:val="20"/>
          <w:szCs w:val="20"/>
        </w:rPr>
        <w:t>學期第</w:t>
      </w:r>
      <w:r>
        <w:rPr>
          <w:rFonts w:ascii="標楷體" w:eastAsia="標楷體" w:hAnsi="標楷體" w:hint="eastAsia"/>
          <w:sz w:val="20"/>
          <w:szCs w:val="20"/>
        </w:rPr>
        <w:t>1</w:t>
      </w:r>
      <w:r w:rsidRPr="003323B3">
        <w:rPr>
          <w:rFonts w:ascii="標楷體" w:eastAsia="標楷體" w:hAnsi="標楷體" w:hint="eastAsia"/>
          <w:sz w:val="20"/>
          <w:szCs w:val="20"/>
        </w:rPr>
        <w:t>次院教評會通過</w:t>
      </w:r>
    </w:p>
    <w:p w14:paraId="4ABF0CE9" w14:textId="05959F7C" w:rsidR="008E6A6D" w:rsidRDefault="008E6A6D" w:rsidP="008E6A6D">
      <w:pPr>
        <w:wordWrap w:val="0"/>
        <w:snapToGrid w:val="0"/>
        <w:jc w:val="right"/>
        <w:rPr>
          <w:rFonts w:ascii="標楷體" w:eastAsia="標楷體" w:hAnsi="標楷體"/>
          <w:sz w:val="20"/>
          <w:szCs w:val="20"/>
        </w:rPr>
      </w:pPr>
      <w:r w:rsidRPr="003323B3">
        <w:rPr>
          <w:rFonts w:ascii="標楷體" w:eastAsia="標楷體" w:hAnsi="標楷體" w:hint="eastAsia"/>
          <w:sz w:val="20"/>
          <w:szCs w:val="20"/>
        </w:rPr>
        <w:t>11</w:t>
      </w:r>
      <w:r>
        <w:rPr>
          <w:rFonts w:ascii="標楷體" w:eastAsia="標楷體" w:hAnsi="標楷體" w:hint="eastAsia"/>
          <w:sz w:val="20"/>
          <w:szCs w:val="20"/>
        </w:rPr>
        <w:t>3</w:t>
      </w:r>
      <w:r w:rsidRPr="003323B3">
        <w:rPr>
          <w:rFonts w:ascii="標楷體" w:eastAsia="標楷體" w:hAnsi="標楷體" w:hint="eastAsia"/>
          <w:sz w:val="20"/>
          <w:szCs w:val="20"/>
        </w:rPr>
        <w:t>年</w:t>
      </w:r>
      <w:r>
        <w:rPr>
          <w:rFonts w:ascii="標楷體" w:eastAsia="標楷體" w:hAnsi="標楷體" w:hint="eastAsia"/>
          <w:sz w:val="20"/>
          <w:szCs w:val="20"/>
        </w:rPr>
        <w:t>9</w:t>
      </w:r>
      <w:r w:rsidRPr="003323B3">
        <w:rPr>
          <w:rFonts w:ascii="標楷體" w:eastAsia="標楷體" w:hAnsi="標楷體" w:hint="eastAsia"/>
          <w:sz w:val="20"/>
          <w:szCs w:val="20"/>
        </w:rPr>
        <w:t>月</w:t>
      </w:r>
      <w:r w:rsidR="00124224">
        <w:rPr>
          <w:rFonts w:ascii="標楷體" w:eastAsia="標楷體" w:hAnsi="標楷體" w:hint="eastAsia"/>
          <w:sz w:val="20"/>
          <w:szCs w:val="20"/>
        </w:rPr>
        <w:t>12</w:t>
      </w:r>
      <w:r w:rsidRPr="003323B3">
        <w:rPr>
          <w:rFonts w:ascii="標楷體" w:eastAsia="標楷體" w:hAnsi="標楷體" w:hint="eastAsia"/>
          <w:sz w:val="20"/>
          <w:szCs w:val="20"/>
        </w:rPr>
        <w:t>日11</w:t>
      </w:r>
      <w:r>
        <w:rPr>
          <w:rFonts w:ascii="標楷體" w:eastAsia="標楷體" w:hAnsi="標楷體" w:hint="eastAsia"/>
          <w:sz w:val="20"/>
          <w:szCs w:val="20"/>
        </w:rPr>
        <w:t>3</w:t>
      </w:r>
      <w:r w:rsidRPr="003323B3">
        <w:rPr>
          <w:rFonts w:ascii="標楷體" w:eastAsia="標楷體" w:hAnsi="標楷體" w:hint="eastAsia"/>
          <w:sz w:val="20"/>
          <w:szCs w:val="20"/>
        </w:rPr>
        <w:t>學年度第</w:t>
      </w:r>
      <w:r>
        <w:rPr>
          <w:rFonts w:ascii="標楷體" w:eastAsia="標楷體" w:hAnsi="標楷體" w:hint="eastAsia"/>
          <w:sz w:val="20"/>
          <w:szCs w:val="20"/>
        </w:rPr>
        <w:t>1</w:t>
      </w:r>
      <w:r w:rsidRPr="003323B3">
        <w:rPr>
          <w:rFonts w:ascii="標楷體" w:eastAsia="標楷體" w:hAnsi="標楷體" w:hint="eastAsia"/>
          <w:sz w:val="20"/>
          <w:szCs w:val="20"/>
        </w:rPr>
        <w:t>學期第1次系</w:t>
      </w:r>
      <w:proofErr w:type="gramStart"/>
      <w:r w:rsidRPr="003323B3">
        <w:rPr>
          <w:rFonts w:ascii="標楷體" w:eastAsia="標楷體" w:hAnsi="標楷體" w:hint="eastAsia"/>
          <w:sz w:val="20"/>
          <w:szCs w:val="20"/>
        </w:rPr>
        <w:t>務</w:t>
      </w:r>
      <w:proofErr w:type="gramEnd"/>
      <w:r w:rsidRPr="003323B3">
        <w:rPr>
          <w:rFonts w:ascii="標楷體" w:eastAsia="標楷體" w:hAnsi="標楷體" w:hint="eastAsia"/>
          <w:sz w:val="20"/>
          <w:szCs w:val="20"/>
        </w:rPr>
        <w:t>會議</w:t>
      </w:r>
      <w:r w:rsidR="00BE5926">
        <w:rPr>
          <w:rFonts w:ascii="標楷體" w:eastAsia="標楷體" w:hAnsi="標楷體" w:hint="eastAsia"/>
          <w:sz w:val="20"/>
          <w:szCs w:val="20"/>
        </w:rPr>
        <w:t>通過</w:t>
      </w:r>
    </w:p>
    <w:p w14:paraId="07016B4F" w14:textId="1CAE3BF3" w:rsidR="00D82948" w:rsidRDefault="00D82948" w:rsidP="00D82948">
      <w:pPr>
        <w:wordWrap w:val="0"/>
        <w:snapToGrid w:val="0"/>
        <w:jc w:val="right"/>
        <w:rPr>
          <w:rFonts w:ascii="標楷體" w:eastAsia="標楷體" w:hAnsi="標楷體"/>
          <w:sz w:val="20"/>
          <w:szCs w:val="20"/>
        </w:rPr>
      </w:pPr>
      <w:r w:rsidRPr="003323B3">
        <w:rPr>
          <w:rFonts w:ascii="標楷體" w:eastAsia="標楷體" w:hAnsi="標楷體" w:hint="eastAsia"/>
          <w:sz w:val="20"/>
          <w:szCs w:val="20"/>
        </w:rPr>
        <w:t>11</w:t>
      </w:r>
      <w:r>
        <w:rPr>
          <w:rFonts w:ascii="標楷體" w:eastAsia="標楷體" w:hAnsi="標楷體" w:hint="eastAsia"/>
          <w:sz w:val="20"/>
          <w:szCs w:val="20"/>
        </w:rPr>
        <w:t>3</w:t>
      </w:r>
      <w:r w:rsidRPr="003323B3">
        <w:rPr>
          <w:rFonts w:ascii="標楷體" w:eastAsia="標楷體" w:hAnsi="標楷體" w:hint="eastAsia"/>
          <w:sz w:val="20"/>
          <w:szCs w:val="20"/>
        </w:rPr>
        <w:t>年</w:t>
      </w:r>
      <w:r>
        <w:rPr>
          <w:rFonts w:ascii="標楷體" w:eastAsia="標楷體" w:hAnsi="標楷體" w:hint="eastAsia"/>
          <w:sz w:val="20"/>
          <w:szCs w:val="20"/>
        </w:rPr>
        <w:t>10</w:t>
      </w:r>
      <w:r w:rsidRPr="003323B3">
        <w:rPr>
          <w:rFonts w:ascii="標楷體" w:eastAsia="標楷體" w:hAnsi="標楷體" w:hint="eastAsia"/>
          <w:sz w:val="20"/>
          <w:szCs w:val="20"/>
        </w:rPr>
        <w:t>月</w:t>
      </w:r>
      <w:r>
        <w:rPr>
          <w:rFonts w:ascii="標楷體" w:eastAsia="標楷體" w:hAnsi="標楷體" w:hint="eastAsia"/>
          <w:sz w:val="20"/>
          <w:szCs w:val="20"/>
        </w:rPr>
        <w:t>22</w:t>
      </w:r>
      <w:r w:rsidRPr="003323B3">
        <w:rPr>
          <w:rFonts w:ascii="標楷體" w:eastAsia="標楷體" w:hAnsi="標楷體" w:hint="eastAsia"/>
          <w:sz w:val="20"/>
          <w:szCs w:val="20"/>
        </w:rPr>
        <w:t>日11</w:t>
      </w:r>
      <w:r>
        <w:rPr>
          <w:rFonts w:ascii="標楷體" w:eastAsia="標楷體" w:hAnsi="標楷體" w:hint="eastAsia"/>
          <w:sz w:val="20"/>
          <w:szCs w:val="20"/>
        </w:rPr>
        <w:t>3</w:t>
      </w:r>
      <w:r w:rsidRPr="003323B3">
        <w:rPr>
          <w:rFonts w:ascii="標楷體" w:eastAsia="標楷體" w:hAnsi="標楷體" w:hint="eastAsia"/>
          <w:sz w:val="20"/>
          <w:szCs w:val="20"/>
        </w:rPr>
        <w:t>學年度第</w:t>
      </w:r>
      <w:r>
        <w:rPr>
          <w:rFonts w:ascii="標楷體" w:eastAsia="標楷體" w:hAnsi="標楷體" w:hint="eastAsia"/>
          <w:sz w:val="20"/>
          <w:szCs w:val="20"/>
        </w:rPr>
        <w:t>1</w:t>
      </w:r>
      <w:r w:rsidRPr="003323B3">
        <w:rPr>
          <w:rFonts w:ascii="標楷體" w:eastAsia="標楷體" w:hAnsi="標楷體" w:hint="eastAsia"/>
          <w:sz w:val="20"/>
          <w:szCs w:val="20"/>
        </w:rPr>
        <w:t>學期第</w:t>
      </w:r>
      <w:r>
        <w:rPr>
          <w:rFonts w:ascii="標楷體" w:eastAsia="標楷體" w:hAnsi="標楷體" w:hint="eastAsia"/>
          <w:sz w:val="20"/>
          <w:szCs w:val="20"/>
        </w:rPr>
        <w:t>3</w:t>
      </w:r>
      <w:r w:rsidRPr="003323B3">
        <w:rPr>
          <w:rFonts w:ascii="標楷體" w:eastAsia="標楷體" w:hAnsi="標楷體" w:hint="eastAsia"/>
          <w:sz w:val="20"/>
          <w:szCs w:val="20"/>
        </w:rPr>
        <w:t>次</w:t>
      </w:r>
      <w:r>
        <w:rPr>
          <w:rFonts w:ascii="標楷體" w:eastAsia="標楷體" w:hAnsi="標楷體" w:hint="eastAsia"/>
          <w:sz w:val="20"/>
          <w:szCs w:val="20"/>
        </w:rPr>
        <w:t>院教評</w:t>
      </w:r>
      <w:r w:rsidRPr="003323B3">
        <w:rPr>
          <w:rFonts w:ascii="標楷體" w:eastAsia="標楷體" w:hAnsi="標楷體" w:hint="eastAsia"/>
          <w:sz w:val="20"/>
          <w:szCs w:val="20"/>
        </w:rPr>
        <w:t>會</w:t>
      </w:r>
      <w:r>
        <w:rPr>
          <w:rFonts w:ascii="標楷體" w:eastAsia="標楷體" w:hAnsi="標楷體" w:hint="eastAsia"/>
          <w:sz w:val="20"/>
          <w:szCs w:val="20"/>
        </w:rPr>
        <w:t>通過</w:t>
      </w:r>
    </w:p>
    <w:p w14:paraId="5C3BD917" w14:textId="77777777" w:rsidR="005E5075" w:rsidRPr="003323B3" w:rsidRDefault="005E5075" w:rsidP="005E5075">
      <w:pPr>
        <w:snapToGrid w:val="0"/>
        <w:jc w:val="right"/>
        <w:rPr>
          <w:rFonts w:ascii="Times New Roman" w:eastAsia="標楷體" w:hAnsi="Times New Roman" w:cs="Times New Roman"/>
          <w:sz w:val="20"/>
          <w:szCs w:val="20"/>
        </w:rPr>
      </w:pPr>
    </w:p>
    <w:tbl>
      <w:tblPr>
        <w:tblW w:w="9639" w:type="dxa"/>
        <w:tblLook w:val="01E0" w:firstRow="1" w:lastRow="1" w:firstColumn="1" w:lastColumn="1" w:noHBand="0" w:noVBand="0"/>
      </w:tblPr>
      <w:tblGrid>
        <w:gridCol w:w="9639"/>
      </w:tblGrid>
      <w:tr w:rsidR="003323B3" w:rsidRPr="003323B3" w14:paraId="5C9CCB48" w14:textId="77777777" w:rsidTr="003A15E8">
        <w:trPr>
          <w:trHeight w:val="80"/>
        </w:trPr>
        <w:tc>
          <w:tcPr>
            <w:tcW w:w="9639" w:type="dxa"/>
            <w:shd w:val="clear" w:color="auto" w:fill="auto"/>
          </w:tcPr>
          <w:p w14:paraId="54E57595" w14:textId="5416A72C" w:rsidR="00DE2845" w:rsidRPr="00B70731" w:rsidRDefault="00446873" w:rsidP="00446873">
            <w:pPr>
              <w:pStyle w:val="a9"/>
              <w:numPr>
                <w:ilvl w:val="0"/>
                <w:numId w:val="1"/>
              </w:numPr>
              <w:spacing w:line="400" w:lineRule="exact"/>
              <w:ind w:leftChars="0"/>
              <w:jc w:val="both"/>
              <w:rPr>
                <w:rFonts w:ascii="Times New Roman" w:eastAsia="標楷體" w:hAnsi="Times New Roman" w:cs="Times New Roman"/>
              </w:rPr>
            </w:pPr>
            <w:r w:rsidRPr="00B70731">
              <w:rPr>
                <w:rFonts w:ascii="Times New Roman" w:eastAsia="標楷體" w:hAnsi="Times New Roman" w:cs="Times New Roman" w:hint="eastAsia"/>
              </w:rPr>
              <w:t>依據國立高雄科技大學</w:t>
            </w:r>
            <w:r w:rsidRPr="00B70731">
              <w:rPr>
                <w:rFonts w:ascii="Times New Roman" w:eastAsia="標楷體" w:hAnsi="Times New Roman" w:cs="Times New Roman"/>
              </w:rPr>
              <w:t>(</w:t>
            </w:r>
            <w:r w:rsidRPr="00B70731">
              <w:rPr>
                <w:rFonts w:ascii="Times New Roman" w:eastAsia="標楷體" w:hAnsi="Times New Roman" w:cs="Times New Roman" w:hint="eastAsia"/>
              </w:rPr>
              <w:t>以下簡稱本校</w:t>
            </w:r>
            <w:r w:rsidRPr="00B70731">
              <w:rPr>
                <w:rFonts w:ascii="Times New Roman" w:eastAsia="標楷體" w:hAnsi="Times New Roman" w:cs="Times New Roman"/>
              </w:rPr>
              <w:t>)</w:t>
            </w:r>
            <w:r w:rsidR="00B70731" w:rsidRPr="00B70731">
              <w:rPr>
                <w:rFonts w:ascii="Times New Roman" w:eastAsia="標楷體" w:hAnsi="Times New Roman" w:cs="Times New Roman" w:hint="eastAsia"/>
                <w:color w:val="FF0000"/>
              </w:rPr>
              <w:t>教師升等</w:t>
            </w:r>
            <w:r w:rsidR="00B64DD5" w:rsidRPr="00B70731">
              <w:rPr>
                <w:rFonts w:ascii="Times New Roman" w:eastAsia="標楷體" w:hAnsi="Times New Roman" w:cs="Times New Roman" w:hint="eastAsia"/>
              </w:rPr>
              <w:t>審查辦法第二十條規定與本校海事學院</w:t>
            </w:r>
            <w:r w:rsidRPr="00B70731">
              <w:rPr>
                <w:rFonts w:ascii="Times New Roman" w:eastAsia="標楷體" w:hAnsi="Times New Roman" w:cs="Times New Roman" w:hint="eastAsia"/>
              </w:rPr>
              <w:t>教師升等</w:t>
            </w:r>
            <w:proofErr w:type="gramStart"/>
            <w:r w:rsidR="00B64DD5" w:rsidRPr="00B70731">
              <w:rPr>
                <w:rFonts w:ascii="Times New Roman" w:eastAsia="標楷體" w:hAnsi="Times New Roman" w:cs="Times New Roman" w:hint="eastAsia"/>
              </w:rPr>
              <w:t>複</w:t>
            </w:r>
            <w:proofErr w:type="gramEnd"/>
            <w:r w:rsidR="00B64DD5" w:rsidRPr="00B70731">
              <w:rPr>
                <w:rFonts w:ascii="Times New Roman" w:eastAsia="標楷體" w:hAnsi="Times New Roman" w:cs="Times New Roman" w:hint="eastAsia"/>
              </w:rPr>
              <w:t>審作業要點</w:t>
            </w:r>
            <w:r w:rsidRPr="00B70731">
              <w:rPr>
                <w:rFonts w:ascii="Times New Roman" w:eastAsia="標楷體" w:hAnsi="Times New Roman" w:cs="Times New Roman" w:hint="eastAsia"/>
              </w:rPr>
              <w:t>，訂定</w:t>
            </w:r>
            <w:proofErr w:type="gramStart"/>
            <w:r w:rsidR="00B64DD5" w:rsidRPr="00B70731">
              <w:rPr>
                <w:rFonts w:ascii="Times New Roman" w:eastAsia="標楷體" w:hAnsi="Times New Roman" w:cs="Times New Roman" w:hint="eastAsia"/>
              </w:rPr>
              <w:t>電訊工程</w:t>
            </w:r>
            <w:proofErr w:type="gramEnd"/>
            <w:r w:rsidR="00B64DD5" w:rsidRPr="00B70731">
              <w:rPr>
                <w:rFonts w:ascii="Times New Roman" w:eastAsia="標楷體" w:hAnsi="Times New Roman" w:cs="Times New Roman" w:hint="eastAsia"/>
              </w:rPr>
              <w:t>系</w:t>
            </w:r>
            <w:r w:rsidRPr="00B70731">
              <w:rPr>
                <w:rFonts w:ascii="Times New Roman" w:eastAsia="標楷體" w:hAnsi="Times New Roman" w:cs="Times New Roman"/>
              </w:rPr>
              <w:t>(</w:t>
            </w:r>
            <w:r w:rsidRPr="00B70731">
              <w:rPr>
                <w:rFonts w:ascii="Times New Roman" w:eastAsia="標楷體" w:hAnsi="Times New Roman" w:cs="Times New Roman" w:hint="eastAsia"/>
              </w:rPr>
              <w:t>以下簡稱本</w:t>
            </w:r>
            <w:r w:rsidR="00B64DD5" w:rsidRPr="00B70731">
              <w:rPr>
                <w:rFonts w:ascii="Times New Roman" w:eastAsia="標楷體" w:hAnsi="Times New Roman" w:cs="Times New Roman" w:hint="eastAsia"/>
              </w:rPr>
              <w:t>系</w:t>
            </w:r>
            <w:r w:rsidRPr="00B70731">
              <w:rPr>
                <w:rFonts w:ascii="Times New Roman" w:eastAsia="標楷體" w:hAnsi="Times New Roman" w:cs="Times New Roman"/>
              </w:rPr>
              <w:t>)</w:t>
            </w:r>
            <w:r w:rsidRPr="00B70731">
              <w:rPr>
                <w:rFonts w:ascii="Times New Roman" w:eastAsia="標楷體" w:hAnsi="Times New Roman" w:cs="Times New Roman" w:hint="eastAsia"/>
              </w:rPr>
              <w:t>教師升等</w:t>
            </w:r>
            <w:r w:rsidR="00B64DD5" w:rsidRPr="00B70731">
              <w:rPr>
                <w:rFonts w:ascii="Times New Roman" w:eastAsia="標楷體" w:hAnsi="Times New Roman" w:cs="Times New Roman" w:hint="eastAsia"/>
              </w:rPr>
              <w:t>初審</w:t>
            </w:r>
            <w:r w:rsidRPr="00B70731">
              <w:rPr>
                <w:rFonts w:ascii="Times New Roman" w:eastAsia="標楷體" w:hAnsi="Times New Roman" w:cs="Times New Roman" w:hint="eastAsia"/>
              </w:rPr>
              <w:t>作業要點</w:t>
            </w:r>
            <w:r w:rsidRPr="00B70731">
              <w:rPr>
                <w:rFonts w:ascii="Times New Roman" w:eastAsia="標楷體" w:hAnsi="Times New Roman" w:cs="Times New Roman"/>
              </w:rPr>
              <w:t>(</w:t>
            </w:r>
            <w:r w:rsidRPr="00B70731">
              <w:rPr>
                <w:rFonts w:ascii="Times New Roman" w:eastAsia="標楷體" w:hAnsi="Times New Roman" w:cs="Times New Roman" w:hint="eastAsia"/>
              </w:rPr>
              <w:t>以下簡稱本要點</w:t>
            </w:r>
            <w:r w:rsidRPr="00B70731">
              <w:rPr>
                <w:rFonts w:ascii="Times New Roman" w:eastAsia="標楷體" w:hAnsi="Times New Roman" w:cs="Times New Roman"/>
              </w:rPr>
              <w:t>)</w:t>
            </w:r>
            <w:r w:rsidRPr="00B70731">
              <w:rPr>
                <w:rFonts w:ascii="Times New Roman" w:eastAsia="標楷體" w:hAnsi="Times New Roman" w:cs="Times New Roman" w:hint="eastAsia"/>
              </w:rPr>
              <w:t>。</w:t>
            </w:r>
          </w:p>
          <w:p w14:paraId="0226108F" w14:textId="21732E57" w:rsidR="005E5075" w:rsidRPr="003323B3" w:rsidRDefault="00DE2845" w:rsidP="00DE2845">
            <w:pPr>
              <w:pStyle w:val="a9"/>
              <w:numPr>
                <w:ilvl w:val="0"/>
                <w:numId w:val="1"/>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rPr>
              <w:t>本</w:t>
            </w:r>
            <w:r w:rsidR="00E87EBA" w:rsidRPr="003323B3">
              <w:rPr>
                <w:rFonts w:ascii="Times New Roman" w:eastAsia="標楷體" w:hAnsi="Times New Roman" w:cs="Times New Roman"/>
              </w:rPr>
              <w:t>系</w:t>
            </w:r>
            <w:r w:rsidRPr="003323B3">
              <w:rPr>
                <w:rFonts w:ascii="Times New Roman" w:eastAsia="標楷體" w:hAnsi="Times New Roman" w:cs="Times New Roman"/>
              </w:rPr>
              <w:t>教師升等得以</w:t>
            </w:r>
            <w:r w:rsidR="00B70731" w:rsidRPr="002A6666">
              <w:rPr>
                <w:rFonts w:ascii="標楷體" w:eastAsia="標楷體" w:hAnsi="標楷體" w:cs="Times New Roman"/>
                <w:color w:val="FF0000"/>
                <w:szCs w:val="24"/>
              </w:rPr>
              <w:t>學術領域、技術研發領域技術報告</w:t>
            </w:r>
            <w:r w:rsidR="00B70731" w:rsidRPr="002A6666">
              <w:rPr>
                <w:rFonts w:ascii="標楷體" w:eastAsia="標楷體" w:hAnsi="標楷體" w:cs="Times New Roman" w:hint="eastAsia"/>
                <w:color w:val="FF0000"/>
                <w:szCs w:val="24"/>
              </w:rPr>
              <w:t>以及</w:t>
            </w:r>
            <w:r w:rsidR="00B70731" w:rsidRPr="002A6666">
              <w:rPr>
                <w:rFonts w:ascii="標楷體" w:eastAsia="標楷體" w:hAnsi="標楷體" w:cs="Times New Roman"/>
                <w:color w:val="FF0000"/>
                <w:szCs w:val="24"/>
              </w:rPr>
              <w:t>教學實踐研究領域(專門著作或技術報告)</w:t>
            </w:r>
            <w:r w:rsidR="00B70731" w:rsidRPr="00687118">
              <w:rPr>
                <w:rFonts w:ascii="標楷體" w:eastAsia="標楷體" w:hAnsi="標楷體" w:cs="Times New Roman" w:hint="eastAsia"/>
                <w:szCs w:val="24"/>
              </w:rPr>
              <w:t>等</w:t>
            </w:r>
            <w:r w:rsidR="00E230C4" w:rsidRPr="009B0DAB">
              <w:rPr>
                <w:rFonts w:ascii="標楷體" w:eastAsia="標楷體" w:hAnsi="標楷體" w:cs="Times New Roman" w:hint="eastAsia"/>
                <w:color w:val="FF0000"/>
                <w:szCs w:val="24"/>
              </w:rPr>
              <w:t>送審類別提出申請</w:t>
            </w:r>
            <w:r w:rsidRPr="003323B3">
              <w:rPr>
                <w:rFonts w:ascii="Times New Roman" w:eastAsia="標楷體" w:hAnsi="Times New Roman" w:cs="Times New Roman"/>
              </w:rPr>
              <w:t>。本要點之第二至</w:t>
            </w:r>
            <w:r w:rsidR="00136009">
              <w:rPr>
                <w:rFonts w:ascii="Times New Roman" w:eastAsia="標楷體" w:hAnsi="Times New Roman" w:cs="Times New Roman" w:hint="eastAsia"/>
              </w:rPr>
              <w:t>五</w:t>
            </w:r>
            <w:r w:rsidRPr="003323B3">
              <w:rPr>
                <w:rFonts w:ascii="Times New Roman" w:eastAsia="標楷體" w:hAnsi="Times New Roman" w:cs="Times New Roman"/>
              </w:rPr>
              <w:t>點</w:t>
            </w:r>
            <w:r w:rsidR="000517E1">
              <w:rPr>
                <w:rFonts w:ascii="Times New Roman" w:eastAsia="標楷體" w:hAnsi="Times New Roman" w:cs="Times New Roman" w:hint="eastAsia"/>
              </w:rPr>
              <w:t>為</w:t>
            </w:r>
            <w:r w:rsidRPr="003323B3">
              <w:rPr>
                <w:rFonts w:ascii="Times New Roman" w:eastAsia="標楷體" w:hAnsi="Times New Roman" w:cs="Times New Roman"/>
              </w:rPr>
              <w:t>針對本系各級教師升等之規定</w:t>
            </w:r>
            <w:r w:rsidR="000517E1">
              <w:rPr>
                <w:rFonts w:ascii="Times New Roman" w:eastAsia="標楷體" w:hAnsi="Times New Roman" w:cs="Times New Roman" w:hint="eastAsia"/>
              </w:rPr>
              <w:t>，</w:t>
            </w:r>
            <w:r w:rsidRPr="003323B3">
              <w:rPr>
                <w:rFonts w:ascii="Times New Roman" w:eastAsia="標楷體" w:hAnsi="Times New Roman" w:cs="Times New Roman"/>
              </w:rPr>
              <w:t>教師以其他方式申請升等</w:t>
            </w:r>
            <w:r w:rsidR="00EB1D7D" w:rsidRPr="003323B3">
              <w:rPr>
                <w:rFonts w:ascii="Times New Roman" w:eastAsia="標楷體" w:hAnsi="Times New Roman" w:cs="Times New Roman" w:hint="eastAsia"/>
              </w:rPr>
              <w:t>者，需符合本校教師升等審查辦法第二條之規定。</w:t>
            </w:r>
          </w:p>
          <w:p w14:paraId="0C4F56A7" w14:textId="321FA288" w:rsidR="00534B63" w:rsidRPr="00C02750" w:rsidRDefault="00534B63" w:rsidP="00DE2845">
            <w:pPr>
              <w:pStyle w:val="a9"/>
              <w:numPr>
                <w:ilvl w:val="0"/>
                <w:numId w:val="1"/>
              </w:numPr>
              <w:spacing w:line="400" w:lineRule="exact"/>
              <w:ind w:leftChars="0"/>
              <w:jc w:val="both"/>
              <w:rPr>
                <w:rFonts w:ascii="Times New Roman" w:eastAsia="標楷體" w:hAnsi="Times New Roman" w:cs="Times New Roman"/>
              </w:rPr>
            </w:pPr>
            <w:r w:rsidRPr="00C02750">
              <w:rPr>
                <w:rFonts w:ascii="Times New Roman" w:eastAsia="標楷體" w:hAnsi="Times New Roman" w:cs="Times New Roman"/>
              </w:rPr>
              <w:t>本系教師申請升等，</w:t>
            </w:r>
            <w:r w:rsidR="00B70731" w:rsidRPr="00C02750">
              <w:rPr>
                <w:rFonts w:ascii="標楷體" w:eastAsia="標楷體" w:hAnsi="標楷體" w:cs="Times New Roman"/>
                <w:color w:val="FF0000"/>
                <w:szCs w:val="24"/>
              </w:rPr>
              <w:t>除需符合本校及海事學院之升等審查規定外</w:t>
            </w:r>
            <w:r w:rsidR="00B70731" w:rsidRPr="00C02750">
              <w:rPr>
                <w:rFonts w:ascii="標楷體" w:eastAsia="標楷體" w:hAnsi="標楷體" w:cs="Times New Roman" w:hint="eastAsia"/>
                <w:color w:val="FF0000"/>
                <w:szCs w:val="24"/>
              </w:rPr>
              <w:t>，</w:t>
            </w:r>
            <w:r w:rsidR="00C02750" w:rsidRPr="00C02750">
              <w:rPr>
                <w:rFonts w:ascii="標楷體" w:eastAsia="標楷體" w:hAnsi="標楷體" w:cs="Times New Roman" w:hint="eastAsia"/>
                <w:color w:val="FF0000"/>
                <w:szCs w:val="24"/>
              </w:rPr>
              <w:t>應</w:t>
            </w:r>
            <w:r w:rsidR="00B70731" w:rsidRPr="00C02750">
              <w:rPr>
                <w:rFonts w:ascii="標楷體" w:eastAsia="標楷體" w:hAnsi="標楷體" w:cs="Times New Roman"/>
                <w:color w:val="FF0000"/>
                <w:szCs w:val="24"/>
              </w:rPr>
              <w:t>以本要點辦理</w:t>
            </w:r>
            <w:r w:rsidR="00B70731" w:rsidRPr="00C02750">
              <w:rPr>
                <w:rFonts w:ascii="標楷體" w:eastAsia="標楷體" w:hAnsi="標楷體" w:cs="Times New Roman" w:hint="eastAsia"/>
                <w:color w:val="FF0000"/>
                <w:szCs w:val="24"/>
              </w:rPr>
              <w:t>，</w:t>
            </w:r>
            <w:r w:rsidR="00B70731" w:rsidRPr="00C02750">
              <w:rPr>
                <w:rFonts w:ascii="標楷體" w:eastAsia="標楷體" w:hAnsi="標楷體" w:cs="Times New Roman"/>
                <w:szCs w:val="24"/>
              </w:rPr>
              <w:t>並於規定之期間內提出申請</w:t>
            </w:r>
            <w:proofErr w:type="gramStart"/>
            <w:r w:rsidR="00B70731" w:rsidRPr="00C02750">
              <w:rPr>
                <w:rFonts w:ascii="標楷體" w:eastAsia="標楷體" w:hAnsi="標楷體" w:cs="Times New Roman"/>
                <w:szCs w:val="24"/>
              </w:rPr>
              <w:t>並繳送相關</w:t>
            </w:r>
            <w:proofErr w:type="gramEnd"/>
            <w:r w:rsidR="00B70731" w:rsidRPr="00C02750">
              <w:rPr>
                <w:rFonts w:ascii="標楷體" w:eastAsia="標楷體" w:hAnsi="標楷體" w:cs="Times New Roman"/>
                <w:szCs w:val="24"/>
              </w:rPr>
              <w:t>表件及資料。</w:t>
            </w:r>
          </w:p>
          <w:p w14:paraId="7BD9E5C8" w14:textId="76D3D190" w:rsidR="00DE2845" w:rsidRPr="003323B3" w:rsidRDefault="00DE2845" w:rsidP="00DE2845">
            <w:pPr>
              <w:pStyle w:val="a9"/>
              <w:numPr>
                <w:ilvl w:val="0"/>
                <w:numId w:val="1"/>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rPr>
              <w:t>本系教師各類型升等之點數標準如下：</w:t>
            </w:r>
          </w:p>
          <w:p w14:paraId="3FE10646" w14:textId="5C835461" w:rsidR="00DE2845" w:rsidRPr="003323B3" w:rsidRDefault="00DE2845" w:rsidP="00DE2845">
            <w:pPr>
              <w:pStyle w:val="a9"/>
              <w:numPr>
                <w:ilvl w:val="0"/>
                <w:numId w:val="2"/>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rPr>
              <w:t>以</w:t>
            </w:r>
            <w:r w:rsidRPr="003323B3">
              <w:rPr>
                <w:rFonts w:ascii="Times New Roman" w:eastAsia="標楷體" w:hAnsi="Times New Roman" w:cs="Times New Roman"/>
                <w:szCs w:val="24"/>
              </w:rPr>
              <w:t>學術領域申請升等者：</w:t>
            </w:r>
          </w:p>
          <w:p w14:paraId="50EDE91F" w14:textId="2ECA09E6" w:rsidR="00D75284" w:rsidRPr="003323B3" w:rsidRDefault="00D75284" w:rsidP="00DE2845">
            <w:pPr>
              <w:pStyle w:val="a9"/>
              <w:numPr>
                <w:ilvl w:val="0"/>
                <w:numId w:val="3"/>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rPr>
              <w:t>升等之代表著作，必須為送審人取得前一等級教師資格後所出版或發表者。</w:t>
            </w:r>
          </w:p>
          <w:p w14:paraId="3548F743" w14:textId="25043DFA" w:rsidR="00DE2845" w:rsidRPr="003323B3" w:rsidRDefault="00DE2845" w:rsidP="00DE2845">
            <w:pPr>
              <w:pStyle w:val="a9"/>
              <w:numPr>
                <w:ilvl w:val="0"/>
                <w:numId w:val="3"/>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rPr>
              <w:t>國內外期刊</w:t>
            </w:r>
            <w:r w:rsidRPr="003323B3">
              <w:rPr>
                <w:rFonts w:ascii="Times New Roman" w:eastAsia="標楷體" w:hAnsi="Times New Roman" w:cs="Times New Roman"/>
              </w:rPr>
              <w:t>(</w:t>
            </w:r>
            <w:r w:rsidRPr="003323B3">
              <w:rPr>
                <w:rFonts w:ascii="Times New Roman" w:eastAsia="標楷體" w:hAnsi="Times New Roman" w:cs="Times New Roman"/>
              </w:rPr>
              <w:t>有審查制度者</w:t>
            </w:r>
            <w:r w:rsidRPr="003323B3">
              <w:rPr>
                <w:rFonts w:ascii="Times New Roman" w:eastAsia="標楷體" w:hAnsi="Times New Roman" w:cs="Times New Roman"/>
              </w:rPr>
              <w:t>)</w:t>
            </w:r>
            <w:r w:rsidRPr="003323B3">
              <w:rPr>
                <w:rFonts w:ascii="Times New Roman" w:eastAsia="標楷體" w:hAnsi="Times New Roman" w:cs="Times New Roman"/>
              </w:rPr>
              <w:t>：單一作者每一篇</w:t>
            </w:r>
            <w:r w:rsidR="000B3556" w:rsidRPr="003323B3">
              <w:rPr>
                <w:rFonts w:ascii="Times New Roman" w:eastAsia="標楷體" w:hAnsi="Times New Roman" w:cs="Times New Roman"/>
              </w:rPr>
              <w:t>4</w:t>
            </w:r>
            <w:r w:rsidRPr="003323B3">
              <w:rPr>
                <w:rFonts w:ascii="Times New Roman" w:eastAsia="標楷體" w:hAnsi="Times New Roman" w:cs="Times New Roman"/>
              </w:rPr>
              <w:t>點</w:t>
            </w:r>
            <w:r w:rsidR="002807FC" w:rsidRPr="003323B3">
              <w:rPr>
                <w:rFonts w:ascii="Times New Roman" w:eastAsia="標楷體" w:hAnsi="Times New Roman" w:cs="Times New Roman"/>
              </w:rPr>
              <w:t>、</w:t>
            </w:r>
            <w:r w:rsidR="00710399">
              <w:rPr>
                <w:rFonts w:ascii="Times New Roman" w:eastAsia="標楷體" w:hAnsi="Times New Roman" w:cs="Times New Roman" w:hint="eastAsia"/>
              </w:rPr>
              <w:t>共同著作</w:t>
            </w:r>
            <w:r w:rsidRPr="003323B3">
              <w:rPr>
                <w:rFonts w:ascii="Times New Roman" w:eastAsia="標楷體" w:hAnsi="Times New Roman" w:cs="Times New Roman"/>
              </w:rPr>
              <w:t>(</w:t>
            </w:r>
            <w:r w:rsidR="006F36BE" w:rsidRPr="003323B3">
              <w:rPr>
                <w:rFonts w:ascii="Times New Roman" w:eastAsia="標楷體" w:hAnsi="Times New Roman" w:cs="Times New Roman"/>
              </w:rPr>
              <w:t>第一</w:t>
            </w:r>
            <w:r w:rsidRPr="003323B3">
              <w:rPr>
                <w:rFonts w:ascii="Times New Roman" w:eastAsia="標楷體" w:hAnsi="Times New Roman" w:cs="Times New Roman"/>
              </w:rPr>
              <w:t>作者</w:t>
            </w:r>
            <w:r w:rsidR="00710399">
              <w:rPr>
                <w:rFonts w:ascii="Times New Roman" w:eastAsia="標楷體" w:hAnsi="Times New Roman" w:cs="Times New Roman" w:hint="eastAsia"/>
              </w:rPr>
              <w:t>或</w:t>
            </w:r>
            <w:r w:rsidR="006F36BE" w:rsidRPr="003323B3">
              <w:rPr>
                <w:rFonts w:ascii="Times New Roman" w:eastAsia="標楷體" w:hAnsi="Times New Roman" w:cs="Times New Roman"/>
              </w:rPr>
              <w:t>通訊</w:t>
            </w:r>
            <w:r w:rsidRPr="003323B3">
              <w:rPr>
                <w:rFonts w:ascii="Times New Roman" w:eastAsia="標楷體" w:hAnsi="Times New Roman" w:cs="Times New Roman"/>
              </w:rPr>
              <w:t>作者</w:t>
            </w:r>
            <w:r w:rsidR="00710399">
              <w:rPr>
                <w:rFonts w:ascii="Times New Roman" w:eastAsia="標楷體" w:hAnsi="Times New Roman" w:cs="Times New Roman" w:hint="eastAsia"/>
              </w:rPr>
              <w:t>)</w:t>
            </w:r>
            <w:r w:rsidRPr="003323B3">
              <w:rPr>
                <w:rFonts w:ascii="Times New Roman" w:eastAsia="標楷體" w:hAnsi="Times New Roman" w:cs="Times New Roman"/>
              </w:rPr>
              <w:t>每一篇</w:t>
            </w:r>
            <w:r w:rsidR="000B3556" w:rsidRPr="003323B3">
              <w:rPr>
                <w:rFonts w:ascii="Times New Roman" w:eastAsia="標楷體" w:hAnsi="Times New Roman" w:cs="Times New Roman"/>
              </w:rPr>
              <w:t>3</w:t>
            </w:r>
            <w:r w:rsidRPr="003323B3">
              <w:rPr>
                <w:rFonts w:ascii="Times New Roman" w:eastAsia="標楷體" w:hAnsi="Times New Roman" w:cs="Times New Roman"/>
              </w:rPr>
              <w:t>點</w:t>
            </w:r>
            <w:r w:rsidR="002807FC" w:rsidRPr="003323B3">
              <w:rPr>
                <w:rFonts w:ascii="Times New Roman" w:eastAsia="標楷體" w:hAnsi="Times New Roman" w:cs="Times New Roman"/>
              </w:rPr>
              <w:t>、</w:t>
            </w:r>
            <w:r w:rsidRPr="003323B3">
              <w:rPr>
                <w:rFonts w:ascii="Times New Roman" w:eastAsia="標楷體" w:hAnsi="Times New Roman" w:cs="Times New Roman"/>
              </w:rPr>
              <w:t>其他作者每一篇</w:t>
            </w:r>
            <w:r w:rsidR="000B3556" w:rsidRPr="003323B3">
              <w:rPr>
                <w:rFonts w:ascii="Times New Roman" w:eastAsia="標楷體" w:hAnsi="Times New Roman" w:cs="Times New Roman"/>
              </w:rPr>
              <w:t>1</w:t>
            </w:r>
            <w:r w:rsidRPr="003323B3">
              <w:rPr>
                <w:rFonts w:ascii="Times New Roman" w:eastAsia="標楷體" w:hAnsi="Times New Roman" w:cs="Times New Roman"/>
              </w:rPr>
              <w:t>點。</w:t>
            </w:r>
          </w:p>
          <w:p w14:paraId="695DCD71" w14:textId="54FD3DCC" w:rsidR="00DE2845" w:rsidRPr="001F425E" w:rsidRDefault="00DE2845" w:rsidP="00710399">
            <w:pPr>
              <w:pStyle w:val="a9"/>
              <w:numPr>
                <w:ilvl w:val="0"/>
                <w:numId w:val="3"/>
              </w:numPr>
              <w:spacing w:line="400" w:lineRule="exact"/>
              <w:ind w:leftChars="0"/>
              <w:jc w:val="both"/>
              <w:rPr>
                <w:rFonts w:ascii="Times New Roman" w:eastAsia="標楷體" w:hAnsi="Times New Roman" w:cs="Times New Roman"/>
              </w:rPr>
            </w:pPr>
            <w:r w:rsidRPr="001F425E">
              <w:rPr>
                <w:rFonts w:ascii="Times New Roman" w:eastAsia="標楷體" w:hAnsi="Times New Roman" w:cs="Times New Roman"/>
              </w:rPr>
              <w:t>國際性之研討會議論文集每一篇</w:t>
            </w:r>
            <w:r w:rsidR="007715B7" w:rsidRPr="001F425E">
              <w:rPr>
                <w:rFonts w:ascii="Times New Roman" w:eastAsia="標楷體" w:hAnsi="Times New Roman" w:cs="Times New Roman"/>
              </w:rPr>
              <w:t>1</w:t>
            </w:r>
            <w:r w:rsidRPr="001F425E">
              <w:rPr>
                <w:rFonts w:ascii="Times New Roman" w:eastAsia="標楷體" w:hAnsi="Times New Roman" w:cs="Times New Roman"/>
              </w:rPr>
              <w:t>點</w:t>
            </w:r>
            <w:r w:rsidR="002807FC" w:rsidRPr="001F425E">
              <w:rPr>
                <w:rFonts w:ascii="Times New Roman" w:eastAsia="標楷體" w:hAnsi="Times New Roman" w:cs="Times New Roman"/>
              </w:rPr>
              <w:t>，</w:t>
            </w:r>
            <w:r w:rsidRPr="001F425E">
              <w:rPr>
                <w:rFonts w:ascii="Times New Roman" w:eastAsia="標楷體" w:hAnsi="Times New Roman" w:cs="Times New Roman"/>
              </w:rPr>
              <w:t>國內之研討會議論文集每一篇</w:t>
            </w:r>
            <w:r w:rsidR="007715B7" w:rsidRPr="001F425E">
              <w:rPr>
                <w:rFonts w:ascii="Times New Roman" w:eastAsia="標楷體" w:hAnsi="Times New Roman" w:cs="Times New Roman"/>
              </w:rPr>
              <w:t>0.5</w:t>
            </w:r>
            <w:r w:rsidRPr="001F425E">
              <w:rPr>
                <w:rFonts w:ascii="Times New Roman" w:eastAsia="標楷體" w:hAnsi="Times New Roman" w:cs="Times New Roman"/>
              </w:rPr>
              <w:t>點</w:t>
            </w:r>
            <w:r w:rsidR="001F425E" w:rsidRPr="001F425E">
              <w:rPr>
                <w:rFonts w:ascii="Times New Roman" w:eastAsia="標楷體" w:hAnsi="Times New Roman" w:cs="Times New Roman" w:hint="eastAsia"/>
              </w:rPr>
              <w:t>，本款總點數不超過</w:t>
            </w:r>
            <w:r w:rsidR="001F425E" w:rsidRPr="001F425E">
              <w:rPr>
                <w:rFonts w:ascii="Times New Roman" w:eastAsia="標楷體" w:hAnsi="Times New Roman" w:cs="Times New Roman"/>
              </w:rPr>
              <w:t xml:space="preserve"> 2 </w:t>
            </w:r>
            <w:r w:rsidR="001F425E" w:rsidRPr="001F425E">
              <w:rPr>
                <w:rFonts w:ascii="Times New Roman" w:eastAsia="標楷體" w:hAnsi="Times New Roman" w:cs="Times New Roman" w:hint="eastAsia"/>
              </w:rPr>
              <w:t>點。</w:t>
            </w:r>
          </w:p>
          <w:p w14:paraId="2C3925ED" w14:textId="2AF4184F" w:rsidR="00DE2845" w:rsidRPr="003323B3" w:rsidRDefault="00DE2845" w:rsidP="00710399">
            <w:pPr>
              <w:pStyle w:val="a9"/>
              <w:numPr>
                <w:ilvl w:val="0"/>
                <w:numId w:val="3"/>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rPr>
              <w:t>以上之代表著作教師須為第一作者或通訊作者，</w:t>
            </w:r>
            <w:r w:rsidR="00FF21AD" w:rsidRPr="003323B3">
              <w:rPr>
                <w:rFonts w:ascii="Times New Roman" w:eastAsia="標楷體" w:hAnsi="Times New Roman" w:cs="Times New Roman"/>
              </w:rPr>
              <w:t>若未出刊</w:t>
            </w:r>
            <w:r w:rsidR="002807FC" w:rsidRPr="003323B3">
              <w:rPr>
                <w:rFonts w:ascii="Times New Roman" w:eastAsia="標楷體" w:hAnsi="Times New Roman" w:cs="Times New Roman"/>
              </w:rPr>
              <w:t>之著作</w:t>
            </w:r>
            <w:r w:rsidR="00FF21AD" w:rsidRPr="003323B3">
              <w:rPr>
                <w:rFonts w:ascii="Times New Roman" w:eastAsia="標楷體" w:hAnsi="Times New Roman" w:cs="Times New Roman"/>
              </w:rPr>
              <w:t>須檢附接受佐證資料。</w:t>
            </w:r>
          </w:p>
          <w:p w14:paraId="02FB4EE9" w14:textId="7D3C4AE2" w:rsidR="00FF21AD" w:rsidRPr="003323B3" w:rsidRDefault="00B934A5" w:rsidP="00710399">
            <w:pPr>
              <w:pStyle w:val="a9"/>
              <w:numPr>
                <w:ilvl w:val="0"/>
                <w:numId w:val="3"/>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rPr>
              <w:t>副教授升等教授，則至少須有二篇期刊為</w:t>
            </w:r>
            <w:r w:rsidRPr="003323B3">
              <w:rPr>
                <w:rFonts w:ascii="Times New Roman" w:eastAsia="標楷體" w:hAnsi="Times New Roman" w:cs="Times New Roman"/>
              </w:rPr>
              <w:t>A</w:t>
            </w:r>
            <w:r w:rsidRPr="003323B3">
              <w:rPr>
                <w:rFonts w:ascii="Times New Roman" w:eastAsia="標楷體" w:hAnsi="Times New Roman" w:cs="Times New Roman"/>
              </w:rPr>
              <w:t>級期刊</w:t>
            </w:r>
            <w:r>
              <w:rPr>
                <w:rFonts w:ascii="Times New Roman" w:eastAsia="標楷體" w:hAnsi="Times New Roman" w:cs="Times New Roman" w:hint="eastAsia"/>
              </w:rPr>
              <w:t>；</w:t>
            </w:r>
            <w:r w:rsidR="00FF21AD" w:rsidRPr="003323B3">
              <w:rPr>
                <w:rFonts w:ascii="Times New Roman" w:eastAsia="標楷體" w:hAnsi="Times New Roman" w:cs="Times New Roman"/>
              </w:rPr>
              <w:t>助理教授升等副教授，著作內至少須有一篇期刊為</w:t>
            </w:r>
            <w:r w:rsidR="00FF21AD" w:rsidRPr="003323B3">
              <w:rPr>
                <w:rFonts w:ascii="Times New Roman" w:eastAsia="標楷體" w:hAnsi="Times New Roman" w:cs="Times New Roman"/>
              </w:rPr>
              <w:t>A</w:t>
            </w:r>
            <w:r w:rsidR="00FF21AD" w:rsidRPr="003323B3">
              <w:rPr>
                <w:rFonts w:ascii="Times New Roman" w:eastAsia="標楷體" w:hAnsi="Times New Roman" w:cs="Times New Roman"/>
              </w:rPr>
              <w:t>級期刊。</w:t>
            </w:r>
          </w:p>
          <w:p w14:paraId="6F88039E" w14:textId="6C3A4ECA" w:rsidR="00385EE9" w:rsidRDefault="009B343F" w:rsidP="00710399">
            <w:pPr>
              <w:pStyle w:val="a9"/>
              <w:numPr>
                <w:ilvl w:val="0"/>
                <w:numId w:val="3"/>
              </w:numPr>
              <w:spacing w:line="400" w:lineRule="exact"/>
              <w:ind w:leftChars="0"/>
              <w:jc w:val="both"/>
              <w:rPr>
                <w:rFonts w:ascii="Times New Roman" w:eastAsia="標楷體" w:hAnsi="Times New Roman" w:cs="Times New Roman"/>
              </w:rPr>
            </w:pPr>
            <w:r w:rsidRPr="00385EE9">
              <w:rPr>
                <w:rFonts w:ascii="Times New Roman" w:eastAsia="標楷體" w:hAnsi="Times New Roman" w:cs="Times New Roman"/>
              </w:rPr>
              <w:t>A</w:t>
            </w:r>
            <w:r w:rsidRPr="00385EE9">
              <w:rPr>
                <w:rFonts w:ascii="Times New Roman" w:eastAsia="標楷體" w:hAnsi="Times New Roman" w:cs="Times New Roman"/>
              </w:rPr>
              <w:t>級期刊的認定，係指</w:t>
            </w:r>
            <w:r w:rsidR="00385EE9" w:rsidRPr="00385EE9">
              <w:rPr>
                <w:rFonts w:ascii="Times New Roman" w:eastAsia="標楷體" w:hAnsi="Times New Roman" w:cs="Times New Roman"/>
              </w:rPr>
              <w:t>發表或接受之論文當年度須為</w:t>
            </w:r>
            <w:r w:rsidR="00D86723" w:rsidRPr="00D86723">
              <w:rPr>
                <w:rFonts w:ascii="Times New Roman" w:eastAsia="標楷體" w:hAnsi="Times New Roman" w:cs="Times New Roman"/>
              </w:rPr>
              <w:t>Web of. Science(WOS)</w:t>
            </w:r>
            <w:r w:rsidR="00D86723" w:rsidRPr="00D86723">
              <w:rPr>
                <w:rFonts w:ascii="Times New Roman" w:eastAsia="標楷體" w:hAnsi="Times New Roman" w:cs="Times New Roman"/>
              </w:rPr>
              <w:t>資料庫</w:t>
            </w:r>
            <w:r w:rsidR="00D86723">
              <w:rPr>
                <w:rFonts w:ascii="Times New Roman" w:eastAsia="標楷體" w:hAnsi="Times New Roman" w:cs="Times New Roman" w:hint="eastAsia"/>
              </w:rPr>
              <w:t>所收錄之</w:t>
            </w:r>
            <w:r w:rsidR="00385EE9" w:rsidRPr="00385EE9">
              <w:rPr>
                <w:rFonts w:ascii="Times New Roman" w:eastAsia="標楷體" w:hAnsi="Times New Roman" w:cs="Times New Roman"/>
              </w:rPr>
              <w:t>SCI</w:t>
            </w:r>
            <w:r w:rsidR="00385EE9" w:rsidRPr="00385EE9">
              <w:rPr>
                <w:rFonts w:ascii="Times New Roman" w:eastAsia="標楷體" w:hAnsi="Times New Roman" w:cs="Times New Roman"/>
              </w:rPr>
              <w:t>、</w:t>
            </w:r>
            <w:r w:rsidR="00385EE9" w:rsidRPr="00385EE9">
              <w:rPr>
                <w:rFonts w:ascii="Times New Roman" w:eastAsia="標楷體" w:hAnsi="Times New Roman" w:cs="Times New Roman"/>
              </w:rPr>
              <w:t>SCI(E)</w:t>
            </w:r>
            <w:r w:rsidR="00385EE9" w:rsidRPr="00385EE9">
              <w:rPr>
                <w:rFonts w:ascii="Times New Roman" w:eastAsia="標楷體" w:hAnsi="Times New Roman" w:cs="Times New Roman"/>
              </w:rPr>
              <w:t>、</w:t>
            </w:r>
            <w:r w:rsidR="00385EE9" w:rsidRPr="00385EE9">
              <w:rPr>
                <w:rFonts w:ascii="Times New Roman" w:eastAsia="標楷體" w:hAnsi="Times New Roman" w:cs="Times New Roman"/>
              </w:rPr>
              <w:t>SSCI</w:t>
            </w:r>
            <w:r w:rsidR="00385EE9" w:rsidRPr="00385EE9">
              <w:rPr>
                <w:rFonts w:ascii="Times New Roman" w:eastAsia="標楷體" w:hAnsi="Times New Roman" w:cs="Times New Roman"/>
              </w:rPr>
              <w:t>期刊。</w:t>
            </w:r>
          </w:p>
          <w:p w14:paraId="13943EED" w14:textId="6D345B5B" w:rsidR="00B16A45" w:rsidRPr="00385EE9" w:rsidRDefault="00385EE9" w:rsidP="00710399">
            <w:pPr>
              <w:pStyle w:val="a9"/>
              <w:numPr>
                <w:ilvl w:val="0"/>
                <w:numId w:val="3"/>
              </w:numPr>
              <w:spacing w:line="400" w:lineRule="exact"/>
              <w:ind w:leftChars="0"/>
              <w:jc w:val="both"/>
              <w:rPr>
                <w:rFonts w:ascii="Times New Roman" w:eastAsia="標楷體" w:hAnsi="Times New Roman" w:cs="Times New Roman"/>
              </w:rPr>
            </w:pPr>
            <w:r w:rsidRPr="00385EE9">
              <w:rPr>
                <w:rFonts w:ascii="Times New Roman" w:eastAsia="標楷體" w:hAnsi="Times New Roman" w:cs="Times New Roman" w:hint="eastAsia"/>
              </w:rPr>
              <w:t>刊登於</w:t>
            </w:r>
            <w:r w:rsidRPr="00385EE9">
              <w:rPr>
                <w:rFonts w:ascii="Times New Roman" w:eastAsia="標楷體" w:hAnsi="Times New Roman" w:cs="Times New Roman"/>
              </w:rPr>
              <w:t xml:space="preserve"> MDPI</w:t>
            </w:r>
            <w:r w:rsidRPr="00385EE9">
              <w:rPr>
                <w:rFonts w:ascii="Times New Roman" w:eastAsia="標楷體" w:hAnsi="Times New Roman" w:cs="Times New Roman" w:hint="eastAsia"/>
              </w:rPr>
              <w:t>、</w:t>
            </w:r>
            <w:r w:rsidRPr="00385EE9">
              <w:rPr>
                <w:rFonts w:ascii="Times New Roman" w:eastAsia="標楷體" w:hAnsi="Times New Roman" w:cs="Times New Roman"/>
              </w:rPr>
              <w:t xml:space="preserve">FRONTIERS MEDIA SA </w:t>
            </w:r>
            <w:r w:rsidRPr="00385EE9">
              <w:rPr>
                <w:rFonts w:ascii="Times New Roman" w:eastAsia="標楷體" w:hAnsi="Times New Roman" w:cs="Times New Roman" w:hint="eastAsia"/>
              </w:rPr>
              <w:t>或</w:t>
            </w:r>
            <w:r w:rsidRPr="00385EE9">
              <w:rPr>
                <w:rFonts w:ascii="Times New Roman" w:eastAsia="標楷體" w:hAnsi="Times New Roman" w:cs="Times New Roman"/>
              </w:rPr>
              <w:t xml:space="preserve"> HINDAWI</w:t>
            </w:r>
            <w:r w:rsidRPr="00385EE9">
              <w:rPr>
                <w:rFonts w:ascii="Times New Roman" w:eastAsia="標楷體" w:hAnsi="Times New Roman" w:cs="Times New Roman" w:hint="eastAsia"/>
              </w:rPr>
              <w:t>等業者出版之期刊論文，</w:t>
            </w:r>
            <w:r w:rsidR="00017F42">
              <w:rPr>
                <w:rFonts w:ascii="Times New Roman" w:eastAsia="標楷體" w:hAnsi="Times New Roman" w:cs="Times New Roman" w:hint="eastAsia"/>
              </w:rPr>
              <w:t>自</w:t>
            </w:r>
            <w:r w:rsidRPr="00385EE9">
              <w:rPr>
                <w:rFonts w:ascii="Times New Roman" w:eastAsia="標楷體" w:hAnsi="Times New Roman" w:cs="Times New Roman"/>
              </w:rPr>
              <w:t>112</w:t>
            </w:r>
            <w:r w:rsidRPr="00385EE9">
              <w:rPr>
                <w:rFonts w:ascii="Times New Roman" w:eastAsia="標楷體" w:hAnsi="Times New Roman" w:cs="Times New Roman" w:hint="eastAsia"/>
              </w:rPr>
              <w:t>年</w:t>
            </w:r>
            <w:r w:rsidRPr="00385EE9">
              <w:rPr>
                <w:rFonts w:ascii="Times New Roman" w:eastAsia="標楷體" w:hAnsi="Times New Roman" w:cs="Times New Roman"/>
              </w:rPr>
              <w:t>08</w:t>
            </w:r>
            <w:r w:rsidRPr="00385EE9">
              <w:rPr>
                <w:rFonts w:ascii="Times New Roman" w:eastAsia="標楷體" w:hAnsi="Times New Roman" w:cs="Times New Roman" w:hint="eastAsia"/>
              </w:rPr>
              <w:t>月</w:t>
            </w:r>
            <w:r w:rsidRPr="00385EE9">
              <w:rPr>
                <w:rFonts w:ascii="Times New Roman" w:eastAsia="標楷體" w:hAnsi="Times New Roman" w:cs="Times New Roman"/>
              </w:rPr>
              <w:t>01</w:t>
            </w:r>
            <w:r w:rsidR="00017F42">
              <w:rPr>
                <w:rFonts w:ascii="Times New Roman" w:eastAsia="標楷體" w:hAnsi="Times New Roman" w:cs="Times New Roman" w:hint="eastAsia"/>
              </w:rPr>
              <w:t>日後投稿之論文</w:t>
            </w:r>
            <w:r w:rsidRPr="00385EE9">
              <w:rPr>
                <w:rFonts w:ascii="Times New Roman" w:eastAsia="標楷體" w:hAnsi="Times New Roman" w:cs="Times New Roman" w:hint="eastAsia"/>
              </w:rPr>
              <w:t>不予</w:t>
            </w:r>
            <w:proofErr w:type="gramStart"/>
            <w:r w:rsidRPr="00385EE9">
              <w:rPr>
                <w:rFonts w:ascii="Times New Roman" w:eastAsia="標楷體" w:hAnsi="Times New Roman" w:cs="Times New Roman" w:hint="eastAsia"/>
              </w:rPr>
              <w:t>採</w:t>
            </w:r>
            <w:proofErr w:type="gramEnd"/>
            <w:r w:rsidRPr="00385EE9">
              <w:rPr>
                <w:rFonts w:ascii="Times New Roman" w:eastAsia="標楷體" w:hAnsi="Times New Roman" w:cs="Times New Roman" w:hint="eastAsia"/>
              </w:rPr>
              <w:t>計。</w:t>
            </w:r>
          </w:p>
          <w:p w14:paraId="103C17C7" w14:textId="6BCC90F9" w:rsidR="00DE2845" w:rsidRPr="00B70731" w:rsidRDefault="00DE2845" w:rsidP="00DE2845">
            <w:pPr>
              <w:pStyle w:val="a9"/>
              <w:numPr>
                <w:ilvl w:val="0"/>
                <w:numId w:val="2"/>
              </w:numPr>
              <w:spacing w:line="400" w:lineRule="exact"/>
              <w:ind w:leftChars="0"/>
              <w:jc w:val="both"/>
              <w:rPr>
                <w:rFonts w:ascii="Times New Roman" w:eastAsia="標楷體" w:hAnsi="Times New Roman" w:cs="Times New Roman"/>
                <w:color w:val="FF0000"/>
              </w:rPr>
            </w:pPr>
            <w:r w:rsidRPr="00B70731">
              <w:rPr>
                <w:rFonts w:ascii="Times New Roman" w:eastAsia="標楷體" w:hAnsi="Times New Roman" w:cs="Times New Roman"/>
                <w:color w:val="FF0000"/>
                <w:szCs w:val="24"/>
              </w:rPr>
              <w:t>以技術研發領域技術報告申請升等者：</w:t>
            </w:r>
          </w:p>
          <w:p w14:paraId="698C699E" w14:textId="26A99CBA" w:rsidR="00D75284" w:rsidRPr="003323B3" w:rsidRDefault="00D75284" w:rsidP="00D75284">
            <w:pPr>
              <w:pStyle w:val="a9"/>
              <w:numPr>
                <w:ilvl w:val="0"/>
                <w:numId w:val="4"/>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rPr>
              <w:t>送審人須為現任職級內擔任產學合作之主持人</w:t>
            </w:r>
            <w:r w:rsidRPr="003323B3">
              <w:rPr>
                <w:rFonts w:ascii="Times New Roman" w:eastAsia="標楷體" w:hAnsi="Times New Roman" w:cs="Times New Roman"/>
              </w:rPr>
              <w:t>(</w:t>
            </w:r>
            <w:r w:rsidRPr="003323B3">
              <w:rPr>
                <w:rFonts w:ascii="Times New Roman" w:eastAsia="標楷體" w:hAnsi="Times New Roman" w:cs="Times New Roman"/>
              </w:rPr>
              <w:t>不含共同或協同主持人</w:t>
            </w:r>
            <w:r w:rsidRPr="003323B3">
              <w:rPr>
                <w:rFonts w:ascii="Times New Roman" w:eastAsia="標楷體" w:hAnsi="Times New Roman" w:cs="Times New Roman"/>
              </w:rPr>
              <w:t>)</w:t>
            </w:r>
            <w:r w:rsidRPr="003323B3">
              <w:rPr>
                <w:rFonts w:ascii="Times New Roman" w:eastAsia="標楷體" w:hAnsi="Times New Roman" w:cs="Times New Roman"/>
              </w:rPr>
              <w:t>。</w:t>
            </w:r>
          </w:p>
          <w:p w14:paraId="3E404D75" w14:textId="013A52FC" w:rsidR="00D75284" w:rsidRDefault="002807FC" w:rsidP="00D75284">
            <w:pPr>
              <w:pStyle w:val="a9"/>
              <w:numPr>
                <w:ilvl w:val="0"/>
                <w:numId w:val="4"/>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rPr>
              <w:t>以產學合作計畫金額或技轉金合計達</w:t>
            </w:r>
            <w:r w:rsidRPr="003323B3">
              <w:rPr>
                <w:rFonts w:ascii="Times New Roman" w:eastAsia="標楷體" w:hAnsi="Times New Roman" w:cs="Times New Roman"/>
              </w:rPr>
              <w:t>100</w:t>
            </w:r>
            <w:r w:rsidRPr="003323B3">
              <w:rPr>
                <w:rFonts w:ascii="Times New Roman" w:eastAsia="標楷體" w:hAnsi="Times New Roman" w:cs="Times New Roman"/>
              </w:rPr>
              <w:t>萬元</w:t>
            </w:r>
            <w:r w:rsidRPr="003323B3">
              <w:rPr>
                <w:rFonts w:ascii="Times New Roman" w:eastAsia="標楷體" w:hAnsi="Times New Roman" w:cs="Times New Roman"/>
              </w:rPr>
              <w:t>(</w:t>
            </w:r>
            <w:r w:rsidRPr="003323B3">
              <w:rPr>
                <w:rFonts w:ascii="Times New Roman" w:eastAsia="標楷體" w:hAnsi="Times New Roman" w:cs="Times New Roman"/>
              </w:rPr>
              <w:t>含</w:t>
            </w:r>
            <w:r w:rsidRPr="003323B3">
              <w:rPr>
                <w:rFonts w:ascii="Times New Roman" w:eastAsia="標楷體" w:hAnsi="Times New Roman" w:cs="Times New Roman"/>
              </w:rPr>
              <w:t>)</w:t>
            </w:r>
            <w:r w:rsidRPr="003323B3">
              <w:rPr>
                <w:rFonts w:ascii="Times New Roman" w:eastAsia="標楷體" w:hAnsi="Times New Roman" w:cs="Times New Roman"/>
              </w:rPr>
              <w:t>以上為</w:t>
            </w:r>
            <w:r w:rsidR="00534B63" w:rsidRPr="003323B3">
              <w:rPr>
                <w:rFonts w:ascii="Times New Roman" w:eastAsia="標楷體" w:hAnsi="Times New Roman" w:cs="Times New Roman" w:hint="eastAsia"/>
              </w:rPr>
              <w:t>4</w:t>
            </w:r>
            <w:r w:rsidRPr="003323B3">
              <w:rPr>
                <w:rFonts w:ascii="Times New Roman" w:eastAsia="標楷體" w:hAnsi="Times New Roman" w:cs="Times New Roman"/>
              </w:rPr>
              <w:t>點、達</w:t>
            </w:r>
            <w:r w:rsidRPr="003323B3">
              <w:rPr>
                <w:rFonts w:ascii="Times New Roman" w:eastAsia="標楷體" w:hAnsi="Times New Roman" w:cs="Times New Roman"/>
              </w:rPr>
              <w:t>50~100</w:t>
            </w:r>
            <w:r w:rsidRPr="003323B3">
              <w:rPr>
                <w:rFonts w:ascii="Times New Roman" w:eastAsia="標楷體" w:hAnsi="Times New Roman" w:cs="Times New Roman"/>
              </w:rPr>
              <w:t>萬元</w:t>
            </w:r>
            <w:r w:rsidRPr="003323B3">
              <w:rPr>
                <w:rFonts w:ascii="Times New Roman" w:eastAsia="標楷體" w:hAnsi="Times New Roman" w:cs="Times New Roman"/>
              </w:rPr>
              <w:t>(</w:t>
            </w:r>
            <w:r w:rsidRPr="003323B3">
              <w:rPr>
                <w:rFonts w:ascii="Times New Roman" w:eastAsia="標楷體" w:hAnsi="Times New Roman" w:cs="Times New Roman"/>
              </w:rPr>
              <w:t>含</w:t>
            </w:r>
            <w:r w:rsidRPr="003323B3">
              <w:rPr>
                <w:rFonts w:ascii="Times New Roman" w:eastAsia="標楷體" w:hAnsi="Times New Roman" w:cs="Times New Roman"/>
              </w:rPr>
              <w:t>)</w:t>
            </w:r>
            <w:r w:rsidRPr="003323B3">
              <w:rPr>
                <w:rFonts w:ascii="Times New Roman" w:eastAsia="標楷體" w:hAnsi="Times New Roman" w:cs="Times New Roman"/>
              </w:rPr>
              <w:t>為</w:t>
            </w:r>
            <w:r w:rsidR="00534B63" w:rsidRPr="003323B3">
              <w:rPr>
                <w:rFonts w:ascii="Times New Roman" w:eastAsia="標楷體" w:hAnsi="Times New Roman" w:cs="Times New Roman" w:hint="eastAsia"/>
              </w:rPr>
              <w:t>3</w:t>
            </w:r>
            <w:r w:rsidRPr="003323B3">
              <w:rPr>
                <w:rFonts w:ascii="Times New Roman" w:eastAsia="標楷體" w:hAnsi="Times New Roman" w:cs="Times New Roman"/>
              </w:rPr>
              <w:t>點、達</w:t>
            </w:r>
            <w:r w:rsidRPr="003323B3">
              <w:rPr>
                <w:rFonts w:ascii="Times New Roman" w:eastAsia="標楷體" w:hAnsi="Times New Roman" w:cs="Times New Roman"/>
              </w:rPr>
              <w:t>20~50</w:t>
            </w:r>
            <w:r w:rsidRPr="003323B3">
              <w:rPr>
                <w:rFonts w:ascii="Times New Roman" w:eastAsia="標楷體" w:hAnsi="Times New Roman" w:cs="Times New Roman"/>
              </w:rPr>
              <w:t>萬元</w:t>
            </w:r>
            <w:r w:rsidRPr="003323B3">
              <w:rPr>
                <w:rFonts w:ascii="Times New Roman" w:eastAsia="標楷體" w:hAnsi="Times New Roman" w:cs="Times New Roman"/>
              </w:rPr>
              <w:t>(</w:t>
            </w:r>
            <w:r w:rsidRPr="003323B3">
              <w:rPr>
                <w:rFonts w:ascii="Times New Roman" w:eastAsia="標楷體" w:hAnsi="Times New Roman" w:cs="Times New Roman"/>
              </w:rPr>
              <w:t>含</w:t>
            </w:r>
            <w:r w:rsidRPr="003323B3">
              <w:rPr>
                <w:rFonts w:ascii="Times New Roman" w:eastAsia="標楷體" w:hAnsi="Times New Roman" w:cs="Times New Roman"/>
              </w:rPr>
              <w:t>)</w:t>
            </w:r>
            <w:r w:rsidRPr="003323B3">
              <w:rPr>
                <w:rFonts w:ascii="Times New Roman" w:eastAsia="標楷體" w:hAnsi="Times New Roman" w:cs="Times New Roman"/>
              </w:rPr>
              <w:t>為</w:t>
            </w:r>
            <w:r w:rsidR="00534B63" w:rsidRPr="003323B3">
              <w:rPr>
                <w:rFonts w:ascii="Times New Roman" w:eastAsia="標楷體" w:hAnsi="Times New Roman" w:cs="Times New Roman" w:hint="eastAsia"/>
              </w:rPr>
              <w:t>1</w:t>
            </w:r>
            <w:r w:rsidRPr="003323B3">
              <w:rPr>
                <w:rFonts w:ascii="Times New Roman" w:eastAsia="標楷體" w:hAnsi="Times New Roman" w:cs="Times New Roman"/>
              </w:rPr>
              <w:t>點、</w:t>
            </w:r>
            <w:r w:rsidRPr="003323B3">
              <w:rPr>
                <w:rFonts w:ascii="Times New Roman" w:eastAsia="標楷體" w:hAnsi="Times New Roman" w:cs="Times New Roman"/>
              </w:rPr>
              <w:t>20</w:t>
            </w:r>
            <w:r w:rsidRPr="003323B3">
              <w:rPr>
                <w:rFonts w:ascii="Times New Roman" w:eastAsia="標楷體" w:hAnsi="Times New Roman" w:cs="Times New Roman"/>
              </w:rPr>
              <w:t>萬元以下為</w:t>
            </w:r>
            <w:r w:rsidR="00D92CCA" w:rsidRPr="003323B3">
              <w:rPr>
                <w:rFonts w:ascii="Times New Roman" w:eastAsia="標楷體" w:hAnsi="Times New Roman" w:cs="Times New Roman" w:hint="eastAsia"/>
              </w:rPr>
              <w:t>0.5</w:t>
            </w:r>
            <w:r w:rsidRPr="003323B3">
              <w:rPr>
                <w:rFonts w:ascii="Times New Roman" w:eastAsia="標楷體" w:hAnsi="Times New Roman" w:cs="Times New Roman"/>
              </w:rPr>
              <w:t>點。</w:t>
            </w:r>
          </w:p>
          <w:p w14:paraId="7D90E3D7" w14:textId="10CE83C9" w:rsidR="00D22813" w:rsidRPr="00242E44" w:rsidRDefault="003323B3" w:rsidP="00D75284">
            <w:pPr>
              <w:pStyle w:val="a9"/>
              <w:numPr>
                <w:ilvl w:val="0"/>
                <w:numId w:val="4"/>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rPr>
              <w:lastRenderedPageBreak/>
              <w:t>送審人須為現任職級內</w:t>
            </w:r>
            <w:r>
              <w:rPr>
                <w:rFonts w:ascii="Times New Roman" w:eastAsia="標楷體" w:hAnsi="Times New Roman" w:cs="Times New Roman" w:hint="eastAsia"/>
              </w:rPr>
              <w:t>榮獲發明</w:t>
            </w:r>
            <w:r w:rsidR="00D22813" w:rsidRPr="003323B3">
              <w:rPr>
                <w:rFonts w:ascii="標楷體" w:eastAsia="標楷體" w:hAnsi="標楷體" w:hint="eastAsia"/>
              </w:rPr>
              <w:t>專利</w:t>
            </w:r>
            <w:r>
              <w:rPr>
                <w:rFonts w:ascii="標楷體" w:eastAsia="標楷體" w:hAnsi="標楷體" w:hint="eastAsia"/>
              </w:rPr>
              <w:t>，其中</w:t>
            </w:r>
            <w:r w:rsidR="003A15E8" w:rsidRPr="003323B3">
              <w:rPr>
                <w:rFonts w:ascii="標楷體" w:eastAsia="標楷體" w:hAnsi="標楷體" w:hint="eastAsia"/>
              </w:rPr>
              <w:t>美國發明專利6點、國內</w:t>
            </w:r>
            <w:r w:rsidR="00D22813" w:rsidRPr="003323B3">
              <w:rPr>
                <w:rFonts w:ascii="標楷體" w:eastAsia="標楷體" w:hAnsi="標楷體" w:hint="eastAsia"/>
              </w:rPr>
              <w:t>發明專利4點、新型專利</w:t>
            </w:r>
            <w:r w:rsidR="009D01E8" w:rsidRPr="003323B3">
              <w:rPr>
                <w:rFonts w:ascii="標楷體" w:eastAsia="標楷體" w:hAnsi="標楷體" w:hint="eastAsia"/>
              </w:rPr>
              <w:t>1</w:t>
            </w:r>
            <w:r w:rsidR="00D22813" w:rsidRPr="003323B3">
              <w:rPr>
                <w:rFonts w:ascii="標楷體" w:eastAsia="標楷體" w:hAnsi="標楷體" w:hint="eastAsia"/>
              </w:rPr>
              <w:t>點</w:t>
            </w:r>
            <w:r w:rsidR="003A15E8" w:rsidRPr="003323B3">
              <w:rPr>
                <w:rFonts w:ascii="標楷體" w:eastAsia="標楷體" w:hAnsi="標楷體" w:hint="eastAsia"/>
              </w:rPr>
              <w:t>。</w:t>
            </w:r>
          </w:p>
          <w:p w14:paraId="7C716364" w14:textId="71C301D9" w:rsidR="00242E44" w:rsidRPr="003323B3" w:rsidRDefault="00D86723" w:rsidP="00D75284">
            <w:pPr>
              <w:pStyle w:val="a9"/>
              <w:numPr>
                <w:ilvl w:val="0"/>
                <w:numId w:val="4"/>
              </w:numPr>
              <w:spacing w:line="400" w:lineRule="exact"/>
              <w:ind w:leftChars="0"/>
              <w:jc w:val="both"/>
              <w:rPr>
                <w:rFonts w:ascii="Times New Roman" w:eastAsia="標楷體" w:hAnsi="Times New Roman" w:cs="Times New Roman"/>
              </w:rPr>
            </w:pPr>
            <w:r>
              <w:rPr>
                <w:rFonts w:ascii="Times New Roman" w:eastAsia="標楷體" w:hAnsi="Times New Roman" w:cs="Times New Roman" w:hint="eastAsia"/>
              </w:rPr>
              <w:t>期刊</w:t>
            </w:r>
            <w:r w:rsidRPr="00D86723">
              <w:rPr>
                <w:rFonts w:ascii="Times New Roman" w:eastAsia="標楷體" w:hAnsi="Times New Roman" w:cs="Times New Roman"/>
              </w:rPr>
              <w:t>發表之論文需為</w:t>
            </w:r>
            <w:r w:rsidRPr="00D86723">
              <w:rPr>
                <w:rFonts w:ascii="Times New Roman" w:eastAsia="標楷體" w:hAnsi="Times New Roman" w:cs="Times New Roman"/>
              </w:rPr>
              <w:t>Web of. Science(WOS)</w:t>
            </w:r>
            <w:r w:rsidRPr="00D86723">
              <w:rPr>
                <w:rFonts w:ascii="Times New Roman" w:eastAsia="標楷體" w:hAnsi="Times New Roman" w:cs="Times New Roman"/>
              </w:rPr>
              <w:t>資料庫</w:t>
            </w:r>
            <w:r>
              <w:rPr>
                <w:rFonts w:ascii="Times New Roman" w:eastAsia="標楷體" w:hAnsi="Times New Roman" w:cs="Times New Roman" w:hint="eastAsia"/>
              </w:rPr>
              <w:t>所</w:t>
            </w:r>
            <w:r w:rsidRPr="00385EE9">
              <w:rPr>
                <w:rFonts w:ascii="Times New Roman" w:eastAsia="標楷體" w:hAnsi="Times New Roman" w:cs="Times New Roman"/>
              </w:rPr>
              <w:t>收錄之</w:t>
            </w:r>
            <w:r w:rsidRPr="00385EE9">
              <w:rPr>
                <w:rFonts w:ascii="Times New Roman" w:eastAsia="標楷體" w:hAnsi="Times New Roman" w:cs="Times New Roman"/>
              </w:rPr>
              <w:t>SCI</w:t>
            </w:r>
            <w:r w:rsidRPr="00385EE9">
              <w:rPr>
                <w:rFonts w:ascii="Times New Roman" w:eastAsia="標楷體" w:hAnsi="Times New Roman" w:cs="Times New Roman"/>
              </w:rPr>
              <w:t>、</w:t>
            </w:r>
            <w:r w:rsidRPr="00385EE9">
              <w:rPr>
                <w:rFonts w:ascii="Times New Roman" w:eastAsia="標楷體" w:hAnsi="Times New Roman" w:cs="Times New Roman"/>
              </w:rPr>
              <w:t>SCI(E)</w:t>
            </w:r>
            <w:r w:rsidRPr="00385EE9">
              <w:rPr>
                <w:rFonts w:ascii="Times New Roman" w:eastAsia="標楷體" w:hAnsi="Times New Roman" w:cs="Times New Roman"/>
              </w:rPr>
              <w:t>、</w:t>
            </w:r>
            <w:r w:rsidRPr="00385EE9">
              <w:rPr>
                <w:rFonts w:ascii="Times New Roman" w:eastAsia="標楷體" w:hAnsi="Times New Roman" w:cs="Times New Roman"/>
              </w:rPr>
              <w:t>SSCI</w:t>
            </w:r>
            <w:r w:rsidRPr="00D86723">
              <w:rPr>
                <w:rFonts w:ascii="Times New Roman" w:eastAsia="標楷體" w:hAnsi="Times New Roman" w:cs="Times New Roman"/>
              </w:rPr>
              <w:t>論文</w:t>
            </w:r>
            <w:r w:rsidR="00CB060C" w:rsidRPr="001F425E">
              <w:rPr>
                <w:rFonts w:ascii="Times New Roman" w:eastAsia="標楷體" w:hAnsi="Times New Roman" w:cs="Times New Roman"/>
              </w:rPr>
              <w:t>每一篇</w:t>
            </w:r>
            <w:r w:rsidR="00CB060C">
              <w:rPr>
                <w:rFonts w:ascii="Times New Roman" w:eastAsia="標楷體" w:hAnsi="Times New Roman" w:cs="Times New Roman" w:hint="eastAsia"/>
              </w:rPr>
              <w:t>1</w:t>
            </w:r>
            <w:r w:rsidR="00CB060C" w:rsidRPr="001F425E">
              <w:rPr>
                <w:rFonts w:ascii="Times New Roman" w:eastAsia="標楷體" w:hAnsi="Times New Roman" w:cs="Times New Roman"/>
              </w:rPr>
              <w:t>點</w:t>
            </w:r>
            <w:r w:rsidR="00CB060C">
              <w:rPr>
                <w:rFonts w:ascii="Times New Roman" w:eastAsia="標楷體" w:hAnsi="Times New Roman" w:cs="Times New Roman" w:hint="eastAsia"/>
              </w:rPr>
              <w:t>，</w:t>
            </w:r>
            <w:r w:rsidR="00242E44" w:rsidRPr="001F425E">
              <w:rPr>
                <w:rFonts w:ascii="Times New Roman" w:eastAsia="標楷體" w:hAnsi="Times New Roman" w:cs="Times New Roman"/>
              </w:rPr>
              <w:t>國</w:t>
            </w:r>
            <w:r w:rsidR="00242E44">
              <w:rPr>
                <w:rFonts w:ascii="Times New Roman" w:eastAsia="標楷體" w:hAnsi="Times New Roman" w:cs="Times New Roman" w:hint="eastAsia"/>
              </w:rPr>
              <w:t>外</w:t>
            </w:r>
            <w:r w:rsidR="00242E44" w:rsidRPr="001F425E">
              <w:rPr>
                <w:rFonts w:ascii="Times New Roman" w:eastAsia="標楷體" w:hAnsi="Times New Roman" w:cs="Times New Roman"/>
              </w:rPr>
              <w:t>之研討會議論文集每一篇</w:t>
            </w:r>
            <w:r w:rsidR="00242E44" w:rsidRPr="001F425E">
              <w:rPr>
                <w:rFonts w:ascii="Times New Roman" w:eastAsia="標楷體" w:hAnsi="Times New Roman" w:cs="Times New Roman"/>
              </w:rPr>
              <w:t>0.5</w:t>
            </w:r>
            <w:r w:rsidR="00242E44" w:rsidRPr="001F425E">
              <w:rPr>
                <w:rFonts w:ascii="Times New Roman" w:eastAsia="標楷體" w:hAnsi="Times New Roman" w:cs="Times New Roman"/>
              </w:rPr>
              <w:t>點</w:t>
            </w:r>
            <w:r w:rsidR="00242E44" w:rsidRPr="001F425E">
              <w:rPr>
                <w:rFonts w:ascii="Times New Roman" w:eastAsia="標楷體" w:hAnsi="Times New Roman" w:cs="Times New Roman" w:hint="eastAsia"/>
              </w:rPr>
              <w:t>，本款總點數不超過</w:t>
            </w:r>
            <w:r w:rsidR="00242E44" w:rsidRPr="001F425E">
              <w:rPr>
                <w:rFonts w:ascii="Times New Roman" w:eastAsia="標楷體" w:hAnsi="Times New Roman" w:cs="Times New Roman"/>
              </w:rPr>
              <w:t xml:space="preserve"> </w:t>
            </w:r>
            <w:r w:rsidR="00242E44">
              <w:rPr>
                <w:rFonts w:ascii="Times New Roman" w:eastAsia="標楷體" w:hAnsi="Times New Roman" w:cs="Times New Roman" w:hint="eastAsia"/>
              </w:rPr>
              <w:t>1</w:t>
            </w:r>
            <w:r w:rsidR="00242E44" w:rsidRPr="001F425E">
              <w:rPr>
                <w:rFonts w:ascii="Times New Roman" w:eastAsia="標楷體" w:hAnsi="Times New Roman" w:cs="Times New Roman"/>
              </w:rPr>
              <w:t xml:space="preserve"> </w:t>
            </w:r>
            <w:r w:rsidR="00242E44" w:rsidRPr="001F425E">
              <w:rPr>
                <w:rFonts w:ascii="Times New Roman" w:eastAsia="標楷體" w:hAnsi="Times New Roman" w:cs="Times New Roman" w:hint="eastAsia"/>
              </w:rPr>
              <w:t>點</w:t>
            </w:r>
            <w:r w:rsidR="00242E44" w:rsidRPr="00385EE9">
              <w:rPr>
                <w:rFonts w:ascii="Times New Roman" w:eastAsia="標楷體" w:hAnsi="Times New Roman" w:cs="Times New Roman"/>
              </w:rPr>
              <w:t>。</w:t>
            </w:r>
          </w:p>
          <w:p w14:paraId="24F01467" w14:textId="2C2D5614" w:rsidR="00DE2845" w:rsidRPr="00B70731" w:rsidRDefault="00B70731" w:rsidP="00DE2845">
            <w:pPr>
              <w:pStyle w:val="a9"/>
              <w:numPr>
                <w:ilvl w:val="0"/>
                <w:numId w:val="2"/>
              </w:numPr>
              <w:spacing w:line="400" w:lineRule="exact"/>
              <w:ind w:leftChars="0"/>
              <w:jc w:val="both"/>
              <w:rPr>
                <w:rFonts w:ascii="Times New Roman" w:eastAsia="標楷體" w:hAnsi="Times New Roman" w:cs="Times New Roman"/>
                <w:color w:val="FF0000"/>
                <w:szCs w:val="24"/>
              </w:rPr>
            </w:pPr>
            <w:r w:rsidRPr="00B70731">
              <w:rPr>
                <w:rFonts w:ascii="Times New Roman" w:eastAsia="標楷體" w:hAnsi="Times New Roman" w:cs="Times New Roman"/>
                <w:color w:val="FF0000"/>
                <w:szCs w:val="24"/>
              </w:rPr>
              <w:t>以教學實踐研究領域</w:t>
            </w:r>
            <w:r w:rsidRPr="00B70731">
              <w:rPr>
                <w:rFonts w:ascii="Times New Roman" w:eastAsia="標楷體" w:hAnsi="Times New Roman" w:cs="Times New Roman"/>
                <w:color w:val="FF0000"/>
                <w:szCs w:val="24"/>
              </w:rPr>
              <w:t>(</w:t>
            </w:r>
            <w:r w:rsidRPr="00B70731">
              <w:rPr>
                <w:rFonts w:ascii="Times New Roman" w:eastAsia="標楷體" w:hAnsi="Times New Roman" w:cs="Times New Roman"/>
                <w:color w:val="FF0000"/>
                <w:szCs w:val="24"/>
              </w:rPr>
              <w:t>專門著作或技術報告</w:t>
            </w:r>
            <w:r w:rsidRPr="00B70731">
              <w:rPr>
                <w:rFonts w:ascii="Times New Roman" w:eastAsia="標楷體" w:hAnsi="Times New Roman" w:cs="Times New Roman"/>
                <w:color w:val="FF0000"/>
                <w:szCs w:val="24"/>
              </w:rPr>
              <w:t>)</w:t>
            </w:r>
            <w:r w:rsidRPr="00B70731">
              <w:rPr>
                <w:rFonts w:ascii="Times New Roman" w:eastAsia="標楷體" w:hAnsi="Times New Roman" w:cs="Times New Roman"/>
                <w:color w:val="FF0000"/>
                <w:szCs w:val="24"/>
              </w:rPr>
              <w:t>申請升等者：</w:t>
            </w:r>
          </w:p>
          <w:p w14:paraId="6321F455" w14:textId="146AADE1" w:rsidR="002807FC" w:rsidRPr="003323B3" w:rsidRDefault="00536811" w:rsidP="003323B3">
            <w:pPr>
              <w:pStyle w:val="a9"/>
              <w:numPr>
                <w:ilvl w:val="0"/>
                <w:numId w:val="9"/>
              </w:numPr>
              <w:spacing w:line="400" w:lineRule="exact"/>
              <w:ind w:leftChars="0"/>
              <w:jc w:val="both"/>
              <w:rPr>
                <w:rFonts w:ascii="Times New Roman" w:eastAsia="標楷體" w:hAnsi="Times New Roman" w:cs="Times New Roman"/>
              </w:rPr>
            </w:pPr>
            <w:r w:rsidRPr="00536811">
              <w:rPr>
                <w:rFonts w:ascii="Times New Roman" w:eastAsia="標楷體" w:hAnsi="Times New Roman" w:cs="Times New Roman"/>
              </w:rPr>
              <w:t>現任職級五年內教學意見調查</w:t>
            </w:r>
            <w:r w:rsidR="005C00C3" w:rsidRPr="003323B3">
              <w:rPr>
                <w:rFonts w:ascii="Times New Roman" w:eastAsia="標楷體" w:hAnsi="Times New Roman" w:cs="Times New Roman" w:hint="eastAsia"/>
              </w:rPr>
              <w:t>必須</w:t>
            </w:r>
            <w:r w:rsidR="006D2F85" w:rsidRPr="003323B3">
              <w:rPr>
                <w:rFonts w:ascii="Times New Roman" w:eastAsia="標楷體" w:hAnsi="Times New Roman" w:cs="Times New Roman"/>
              </w:rPr>
              <w:t>平均高於</w:t>
            </w:r>
            <w:r w:rsidR="006D2F85" w:rsidRPr="003323B3">
              <w:rPr>
                <w:rFonts w:ascii="Times New Roman" w:eastAsia="標楷體" w:hAnsi="Times New Roman" w:cs="Times New Roman"/>
              </w:rPr>
              <w:t>4.0</w:t>
            </w:r>
            <w:r w:rsidR="00AB7C7D" w:rsidRPr="003323B3">
              <w:rPr>
                <w:rFonts w:ascii="Times New Roman" w:eastAsia="標楷體" w:hAnsi="Times New Roman" w:cs="Times New Roman"/>
              </w:rPr>
              <w:t>且無低於</w:t>
            </w:r>
            <w:r w:rsidR="00AB7C7D" w:rsidRPr="003323B3">
              <w:rPr>
                <w:rFonts w:ascii="Times New Roman" w:eastAsia="標楷體" w:hAnsi="Times New Roman" w:cs="Times New Roman"/>
              </w:rPr>
              <w:t>3.5</w:t>
            </w:r>
            <w:r w:rsidR="00AB7C7D" w:rsidRPr="003323B3">
              <w:rPr>
                <w:rFonts w:ascii="Times New Roman" w:eastAsia="標楷體" w:hAnsi="Times New Roman" w:cs="Times New Roman"/>
              </w:rPr>
              <w:t>分之科目</w:t>
            </w:r>
            <w:r w:rsidR="006D2F85" w:rsidRPr="003323B3">
              <w:rPr>
                <w:rFonts w:ascii="Times New Roman" w:eastAsia="標楷體" w:hAnsi="Times New Roman" w:cs="Times New Roman"/>
              </w:rPr>
              <w:t>。</w:t>
            </w:r>
          </w:p>
          <w:p w14:paraId="4B128646" w14:textId="408ECC7B" w:rsidR="006D2F85" w:rsidRPr="003323B3" w:rsidRDefault="006D2F85" w:rsidP="003323B3">
            <w:pPr>
              <w:pStyle w:val="a9"/>
              <w:numPr>
                <w:ilvl w:val="0"/>
                <w:numId w:val="9"/>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rPr>
              <w:t>獲中央主管機關年度績優獎項人員</w:t>
            </w:r>
            <w:r w:rsidR="005C00C3" w:rsidRPr="003323B3">
              <w:rPr>
                <w:rFonts w:ascii="Times New Roman" w:eastAsia="標楷體" w:hAnsi="Times New Roman" w:cs="Times New Roman" w:hint="eastAsia"/>
              </w:rPr>
              <w:t>者</w:t>
            </w:r>
            <w:r w:rsidR="00536811">
              <w:rPr>
                <w:rFonts w:ascii="Times New Roman" w:eastAsia="標楷體" w:hAnsi="Times New Roman" w:cs="Times New Roman" w:hint="eastAsia"/>
              </w:rPr>
              <w:t>3</w:t>
            </w:r>
            <w:r w:rsidR="005C00C3" w:rsidRPr="003323B3">
              <w:rPr>
                <w:rFonts w:ascii="Times New Roman" w:eastAsia="標楷體" w:hAnsi="Times New Roman" w:cs="Times New Roman" w:hint="eastAsia"/>
              </w:rPr>
              <w:t>點</w:t>
            </w:r>
            <w:r w:rsidR="00536811">
              <w:rPr>
                <w:rFonts w:ascii="Times New Roman" w:eastAsia="標楷體" w:hAnsi="Times New Roman" w:cs="Times New Roman" w:hint="eastAsia"/>
              </w:rPr>
              <w:t>。</w:t>
            </w:r>
          </w:p>
          <w:p w14:paraId="20B606C5" w14:textId="6A725FA7" w:rsidR="006D2F85" w:rsidRPr="003323B3" w:rsidRDefault="006D2F85" w:rsidP="003323B3">
            <w:pPr>
              <w:pStyle w:val="a9"/>
              <w:numPr>
                <w:ilvl w:val="0"/>
                <w:numId w:val="9"/>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rPr>
              <w:t>獲</w:t>
            </w:r>
            <w:r w:rsidRPr="003323B3">
              <w:rPr>
                <w:rFonts w:ascii="Times New Roman" w:eastAsia="標楷體" w:hAnsi="Times New Roman" w:cs="Times New Roman"/>
              </w:rPr>
              <w:t xml:space="preserve"> IEET </w:t>
            </w:r>
            <w:r w:rsidRPr="003323B3">
              <w:rPr>
                <w:rFonts w:ascii="Times New Roman" w:eastAsia="標楷體" w:hAnsi="Times New Roman" w:cs="Times New Roman"/>
              </w:rPr>
              <w:t>教學傑出獎或本校教學相關獎項一次以上</w:t>
            </w:r>
            <w:r w:rsidR="005C00C3" w:rsidRPr="003323B3">
              <w:rPr>
                <w:rFonts w:ascii="Times New Roman" w:eastAsia="標楷體" w:hAnsi="Times New Roman" w:cs="Times New Roman" w:hint="eastAsia"/>
              </w:rPr>
              <w:t>者</w:t>
            </w:r>
            <w:r w:rsidR="00536811">
              <w:rPr>
                <w:rFonts w:ascii="Times New Roman" w:eastAsia="標楷體" w:hAnsi="Times New Roman" w:cs="Times New Roman" w:hint="eastAsia"/>
              </w:rPr>
              <w:t>3</w:t>
            </w:r>
            <w:r w:rsidR="005C00C3" w:rsidRPr="003323B3">
              <w:rPr>
                <w:rFonts w:ascii="Times New Roman" w:eastAsia="標楷體" w:hAnsi="Times New Roman" w:cs="Times New Roman" w:hint="eastAsia"/>
              </w:rPr>
              <w:t>點</w:t>
            </w:r>
            <w:r w:rsidR="00536811">
              <w:rPr>
                <w:rFonts w:ascii="Times New Roman" w:eastAsia="標楷體" w:hAnsi="Times New Roman" w:cs="Times New Roman" w:hint="eastAsia"/>
              </w:rPr>
              <w:t>。</w:t>
            </w:r>
          </w:p>
          <w:p w14:paraId="022E7728" w14:textId="4E61293D" w:rsidR="006D2F85" w:rsidRPr="003323B3" w:rsidRDefault="006D2F85" w:rsidP="003323B3">
            <w:pPr>
              <w:pStyle w:val="a9"/>
              <w:numPr>
                <w:ilvl w:val="0"/>
                <w:numId w:val="9"/>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rPr>
              <w:t>各系負責統籌國際教學認證一年以上者</w:t>
            </w:r>
            <w:r w:rsidR="00734578" w:rsidRPr="003323B3">
              <w:rPr>
                <w:rFonts w:ascii="Times New Roman" w:eastAsia="標楷體" w:hAnsi="Times New Roman" w:cs="Times New Roman" w:hint="eastAsia"/>
              </w:rPr>
              <w:t>3</w:t>
            </w:r>
            <w:r w:rsidR="005C00C3" w:rsidRPr="003323B3">
              <w:rPr>
                <w:rFonts w:ascii="Times New Roman" w:eastAsia="標楷體" w:hAnsi="Times New Roman" w:cs="Times New Roman" w:hint="eastAsia"/>
              </w:rPr>
              <w:t>點</w:t>
            </w:r>
            <w:r w:rsidR="00536811">
              <w:rPr>
                <w:rFonts w:ascii="Times New Roman" w:eastAsia="標楷體" w:hAnsi="Times New Roman" w:cs="Times New Roman" w:hint="eastAsia"/>
              </w:rPr>
              <w:t>。</w:t>
            </w:r>
          </w:p>
          <w:p w14:paraId="385F7EC3" w14:textId="0B304766" w:rsidR="006D2F85" w:rsidRPr="003323B3" w:rsidRDefault="006D2F85" w:rsidP="003323B3">
            <w:pPr>
              <w:pStyle w:val="a9"/>
              <w:numPr>
                <w:ilvl w:val="0"/>
                <w:numId w:val="9"/>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rPr>
              <w:t>五年內主持或協同主持或負責執行教育部或其他政府單位補助提升教學相關計畫案，執行成績優異者，</w:t>
            </w:r>
            <w:r w:rsidR="005C00C3" w:rsidRPr="003323B3">
              <w:rPr>
                <w:rFonts w:ascii="Times New Roman" w:eastAsia="標楷體" w:hAnsi="Times New Roman" w:cs="Times New Roman" w:hint="eastAsia"/>
              </w:rPr>
              <w:t>每</w:t>
            </w:r>
            <w:r w:rsidR="00CB060C">
              <w:rPr>
                <w:rFonts w:ascii="Times New Roman" w:eastAsia="標楷體" w:hAnsi="Times New Roman" w:cs="Times New Roman" w:hint="eastAsia"/>
              </w:rPr>
              <w:t>案</w:t>
            </w:r>
            <w:r w:rsidR="005C00C3" w:rsidRPr="003323B3">
              <w:rPr>
                <w:rFonts w:ascii="Times New Roman" w:eastAsia="標楷體" w:hAnsi="Times New Roman" w:cs="Times New Roman" w:hint="eastAsia"/>
              </w:rPr>
              <w:t>為</w:t>
            </w:r>
            <w:r w:rsidR="00734578" w:rsidRPr="003323B3">
              <w:rPr>
                <w:rFonts w:ascii="Times New Roman" w:eastAsia="標楷體" w:hAnsi="Times New Roman" w:cs="Times New Roman" w:hint="eastAsia"/>
              </w:rPr>
              <w:t>2</w:t>
            </w:r>
            <w:r w:rsidR="005C00C3" w:rsidRPr="003323B3">
              <w:rPr>
                <w:rFonts w:ascii="Times New Roman" w:eastAsia="標楷體" w:hAnsi="Times New Roman" w:cs="Times New Roman" w:hint="eastAsia"/>
              </w:rPr>
              <w:t>點；</w:t>
            </w:r>
            <w:r w:rsidRPr="003323B3">
              <w:rPr>
                <w:rFonts w:ascii="Times New Roman" w:eastAsia="標楷體" w:hAnsi="Times New Roman" w:cs="Times New Roman"/>
              </w:rPr>
              <w:t>但校內補助計畫者，不適用之。</w:t>
            </w:r>
          </w:p>
          <w:p w14:paraId="473A6166" w14:textId="77777777" w:rsidR="006D2F85" w:rsidRPr="003323B3" w:rsidRDefault="006D2F85" w:rsidP="003323B3">
            <w:pPr>
              <w:pStyle w:val="a9"/>
              <w:numPr>
                <w:ilvl w:val="0"/>
                <w:numId w:val="9"/>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rPr>
              <w:t>經國內外登記為合法之出版社之專書，且編有</w:t>
            </w:r>
            <w:r w:rsidRPr="003323B3">
              <w:rPr>
                <w:rFonts w:ascii="Times New Roman" w:eastAsia="標楷體" w:hAnsi="Times New Roman" w:cs="Times New Roman"/>
              </w:rPr>
              <w:t>ISBN</w:t>
            </w:r>
            <w:r w:rsidRPr="003323B3">
              <w:rPr>
                <w:rFonts w:ascii="Times New Roman" w:eastAsia="標楷體" w:hAnsi="Times New Roman" w:cs="Times New Roman"/>
              </w:rPr>
              <w:t>索碼書號，每冊專書</w:t>
            </w:r>
            <w:r w:rsidR="005C00C3" w:rsidRPr="003323B3">
              <w:rPr>
                <w:rFonts w:ascii="Times New Roman" w:eastAsia="標楷體" w:hAnsi="Times New Roman" w:cs="Times New Roman" w:hint="eastAsia"/>
              </w:rPr>
              <w:t>2</w:t>
            </w:r>
            <w:r w:rsidRPr="003323B3">
              <w:rPr>
                <w:rFonts w:ascii="Times New Roman" w:eastAsia="標楷體" w:hAnsi="Times New Roman" w:cs="Times New Roman"/>
              </w:rPr>
              <w:t>點。</w:t>
            </w:r>
          </w:p>
          <w:p w14:paraId="7F042217" w14:textId="28BEFEC4" w:rsidR="00A274D1" w:rsidRPr="003323B3" w:rsidRDefault="00A274D1" w:rsidP="003323B3">
            <w:pPr>
              <w:pStyle w:val="a9"/>
              <w:numPr>
                <w:ilvl w:val="0"/>
                <w:numId w:val="9"/>
              </w:numPr>
              <w:spacing w:line="400" w:lineRule="exact"/>
              <w:ind w:leftChars="0"/>
              <w:jc w:val="both"/>
              <w:rPr>
                <w:rFonts w:ascii="Times New Roman" w:eastAsia="標楷體" w:hAnsi="Times New Roman" w:cs="Times New Roman"/>
              </w:rPr>
            </w:pPr>
            <w:r w:rsidRPr="003323B3">
              <w:rPr>
                <w:rFonts w:ascii="Times New Roman" w:eastAsia="標楷體" w:hAnsi="Times New Roman" w:cs="Times New Roman" w:hint="eastAsia"/>
              </w:rPr>
              <w:t>獲得本校彈性薪資教學獎每</w:t>
            </w:r>
            <w:r w:rsidR="00CB060C">
              <w:rPr>
                <w:rFonts w:ascii="Times New Roman" w:eastAsia="標楷體" w:hAnsi="Times New Roman" w:cs="Times New Roman" w:hint="eastAsia"/>
              </w:rPr>
              <w:t>案</w:t>
            </w:r>
            <w:r w:rsidRPr="003323B3">
              <w:rPr>
                <w:rFonts w:ascii="Times New Roman" w:eastAsia="標楷體" w:hAnsi="Times New Roman" w:cs="Times New Roman" w:hint="eastAsia"/>
              </w:rPr>
              <w:t>2</w:t>
            </w:r>
            <w:r w:rsidRPr="003323B3">
              <w:rPr>
                <w:rFonts w:ascii="Times New Roman" w:eastAsia="標楷體" w:hAnsi="Times New Roman" w:cs="Times New Roman" w:hint="eastAsia"/>
              </w:rPr>
              <w:t>點。</w:t>
            </w:r>
          </w:p>
        </w:tc>
      </w:tr>
      <w:tr w:rsidR="003323B3" w:rsidRPr="003323B3" w14:paraId="11A81CA4" w14:textId="77777777" w:rsidTr="007359B1">
        <w:tc>
          <w:tcPr>
            <w:tcW w:w="9639" w:type="dxa"/>
            <w:shd w:val="clear" w:color="auto" w:fill="auto"/>
          </w:tcPr>
          <w:p w14:paraId="7BAA2819" w14:textId="3FDF4F5B" w:rsidR="000517E1" w:rsidRPr="000517E1" w:rsidRDefault="005E5075" w:rsidP="006D2F85">
            <w:pPr>
              <w:pStyle w:val="a9"/>
              <w:numPr>
                <w:ilvl w:val="0"/>
                <w:numId w:val="1"/>
              </w:numPr>
              <w:spacing w:line="400" w:lineRule="exact"/>
              <w:ind w:leftChars="0"/>
              <w:jc w:val="both"/>
              <w:rPr>
                <w:rFonts w:ascii="標楷體" w:eastAsia="標楷體" w:hAnsi="標楷體"/>
              </w:rPr>
            </w:pPr>
            <w:r w:rsidRPr="000517E1">
              <w:rPr>
                <w:rFonts w:ascii="Times New Roman" w:eastAsia="標楷體" w:hAnsi="Times New Roman" w:cs="Times New Roman"/>
              </w:rPr>
              <w:lastRenderedPageBreak/>
              <w:t>以上不同職級教師升等所需點數如下：</w:t>
            </w:r>
            <w:r w:rsidR="006D2F85" w:rsidRPr="000517E1">
              <w:rPr>
                <w:rFonts w:ascii="Times New Roman" w:eastAsia="標楷體" w:hAnsi="Times New Roman" w:cs="Times New Roman"/>
              </w:rPr>
              <w:t>副教授</w:t>
            </w:r>
            <w:r w:rsidRPr="000517E1">
              <w:rPr>
                <w:rFonts w:ascii="Times New Roman" w:eastAsia="標楷體" w:hAnsi="Times New Roman" w:cs="Times New Roman"/>
              </w:rPr>
              <w:t>升等教授合計至少</w:t>
            </w:r>
            <w:r w:rsidR="005E77EC" w:rsidRPr="000517E1">
              <w:rPr>
                <w:rFonts w:ascii="Times New Roman" w:eastAsia="標楷體" w:hAnsi="Times New Roman" w:cs="Times New Roman"/>
              </w:rPr>
              <w:t>8</w:t>
            </w:r>
            <w:r w:rsidRPr="000517E1">
              <w:rPr>
                <w:rFonts w:ascii="Times New Roman" w:eastAsia="標楷體" w:hAnsi="Times New Roman" w:cs="Times New Roman"/>
              </w:rPr>
              <w:t>點</w:t>
            </w:r>
            <w:r w:rsidR="009A3864" w:rsidRPr="000517E1">
              <w:rPr>
                <w:rFonts w:ascii="Times New Roman" w:eastAsia="標楷體" w:hAnsi="Times New Roman" w:cs="Times New Roman"/>
              </w:rPr>
              <w:t>(</w:t>
            </w:r>
            <w:r w:rsidR="009A3864" w:rsidRPr="000517E1">
              <w:rPr>
                <w:rFonts w:ascii="Times New Roman" w:eastAsia="標楷體" w:hAnsi="Times New Roman" w:cs="Times New Roman"/>
              </w:rPr>
              <w:t>含</w:t>
            </w:r>
            <w:r w:rsidR="009A3864" w:rsidRPr="000517E1">
              <w:rPr>
                <w:rFonts w:ascii="Times New Roman" w:eastAsia="標楷體" w:hAnsi="Times New Roman" w:cs="Times New Roman"/>
              </w:rPr>
              <w:t>)</w:t>
            </w:r>
            <w:r w:rsidRPr="000517E1">
              <w:rPr>
                <w:rFonts w:ascii="Times New Roman" w:eastAsia="標楷體" w:hAnsi="Times New Roman" w:cs="Times New Roman"/>
              </w:rPr>
              <w:t>以上、</w:t>
            </w:r>
            <w:r w:rsidR="009A3864" w:rsidRPr="000517E1">
              <w:rPr>
                <w:rFonts w:ascii="Times New Roman" w:eastAsia="標楷體" w:hAnsi="Times New Roman" w:cs="Times New Roman"/>
              </w:rPr>
              <w:t>助理教授</w:t>
            </w:r>
            <w:r w:rsidRPr="000517E1">
              <w:rPr>
                <w:rFonts w:ascii="Times New Roman" w:eastAsia="標楷體" w:hAnsi="Times New Roman" w:cs="Times New Roman"/>
              </w:rPr>
              <w:t>升等副教授合計至少</w:t>
            </w:r>
            <w:r w:rsidR="005E77EC" w:rsidRPr="000517E1">
              <w:rPr>
                <w:rFonts w:ascii="Times New Roman" w:eastAsia="標楷體" w:hAnsi="Times New Roman" w:cs="Times New Roman"/>
              </w:rPr>
              <w:t>5</w:t>
            </w:r>
            <w:r w:rsidRPr="000517E1">
              <w:rPr>
                <w:rFonts w:ascii="Times New Roman" w:eastAsia="標楷體" w:hAnsi="Times New Roman" w:cs="Times New Roman"/>
              </w:rPr>
              <w:t>點</w:t>
            </w:r>
            <w:r w:rsidR="009A3864" w:rsidRPr="000517E1">
              <w:rPr>
                <w:rFonts w:ascii="Times New Roman" w:eastAsia="標楷體" w:hAnsi="Times New Roman" w:cs="Times New Roman"/>
              </w:rPr>
              <w:t>(</w:t>
            </w:r>
            <w:r w:rsidR="009A3864" w:rsidRPr="000517E1">
              <w:rPr>
                <w:rFonts w:ascii="Times New Roman" w:eastAsia="標楷體" w:hAnsi="Times New Roman" w:cs="Times New Roman"/>
              </w:rPr>
              <w:t>含</w:t>
            </w:r>
            <w:r w:rsidR="009A3864" w:rsidRPr="000517E1">
              <w:rPr>
                <w:rFonts w:ascii="Times New Roman" w:eastAsia="標楷體" w:hAnsi="Times New Roman" w:cs="Times New Roman"/>
              </w:rPr>
              <w:t>)</w:t>
            </w:r>
            <w:r w:rsidRPr="000517E1">
              <w:rPr>
                <w:rFonts w:ascii="Times New Roman" w:eastAsia="標楷體" w:hAnsi="Times New Roman" w:cs="Times New Roman"/>
              </w:rPr>
              <w:t>以上</w:t>
            </w:r>
            <w:r w:rsidR="000517E1">
              <w:rPr>
                <w:rFonts w:ascii="Times New Roman" w:eastAsia="標楷體" w:hAnsi="Times New Roman" w:cs="Times New Roman" w:hint="eastAsia"/>
              </w:rPr>
              <w:t>。</w:t>
            </w:r>
          </w:p>
          <w:p w14:paraId="392D804D" w14:textId="4624E6C8" w:rsidR="009A3864" w:rsidRPr="00606D3E" w:rsidRDefault="009A3864" w:rsidP="00606D3E">
            <w:pPr>
              <w:pStyle w:val="a9"/>
              <w:numPr>
                <w:ilvl w:val="0"/>
                <w:numId w:val="1"/>
              </w:numPr>
              <w:spacing w:line="400" w:lineRule="exact"/>
              <w:ind w:leftChars="0"/>
              <w:jc w:val="both"/>
              <w:rPr>
                <w:rFonts w:ascii="標楷體" w:eastAsia="標楷體" w:hAnsi="標楷體"/>
                <w:strike/>
              </w:rPr>
            </w:pPr>
            <w:r w:rsidRPr="003323B3">
              <w:rPr>
                <w:rFonts w:ascii="標楷體" w:eastAsia="標楷體" w:hAnsi="標楷體"/>
              </w:rPr>
              <w:t>升等審查程序與方式：</w:t>
            </w:r>
            <w:r w:rsidR="00606D3E" w:rsidRPr="00600966">
              <w:rPr>
                <w:rFonts w:ascii="標楷體" w:eastAsia="標楷體" w:hAnsi="標楷體"/>
                <w:color w:val="FF0000"/>
              </w:rPr>
              <w:t>本</w:t>
            </w:r>
            <w:proofErr w:type="gramStart"/>
            <w:r w:rsidR="00B70731" w:rsidRPr="00606D3E">
              <w:rPr>
                <w:rFonts w:ascii="標楷體" w:eastAsia="標楷體" w:hAnsi="標楷體"/>
                <w:color w:val="FF0000"/>
              </w:rPr>
              <w:t>系級教評</w:t>
            </w:r>
            <w:proofErr w:type="gramEnd"/>
            <w:r w:rsidR="00B70731" w:rsidRPr="00606D3E">
              <w:rPr>
                <w:rFonts w:ascii="標楷體" w:eastAsia="標楷體" w:hAnsi="標楷體"/>
                <w:color w:val="FF0000"/>
              </w:rPr>
              <w:t>會應依本辦法</w:t>
            </w:r>
            <w:r w:rsidR="00B70731" w:rsidRPr="009B0DAB">
              <w:rPr>
                <w:rFonts w:ascii="標楷體" w:eastAsia="標楷體" w:hAnsi="標楷體"/>
                <w:color w:val="FF0000"/>
              </w:rPr>
              <w:t>及</w:t>
            </w:r>
            <w:r w:rsidR="00606D3E" w:rsidRPr="009B0DAB">
              <w:rPr>
                <w:rFonts w:ascii="標楷體" w:eastAsia="標楷體" w:hAnsi="標楷體" w:cs="Times New Roman" w:hint="eastAsia"/>
                <w:color w:val="FF0000"/>
                <w:szCs w:val="24"/>
              </w:rPr>
              <w:t>本</w:t>
            </w:r>
            <w:r w:rsidR="00B70731" w:rsidRPr="009B0DAB">
              <w:rPr>
                <w:rFonts w:ascii="標楷體" w:eastAsia="標楷體" w:hAnsi="標楷體"/>
                <w:color w:val="FF0000"/>
              </w:rPr>
              <w:t>要點</w:t>
            </w:r>
            <w:r w:rsidR="00606D3E" w:rsidRPr="009B0DAB">
              <w:rPr>
                <w:rFonts w:ascii="標楷體" w:eastAsia="標楷體" w:hAnsi="標楷體" w:hint="eastAsia"/>
                <w:color w:val="FF0000"/>
              </w:rPr>
              <w:t>規定，</w:t>
            </w:r>
            <w:r w:rsidR="00B70731" w:rsidRPr="009B0DAB">
              <w:rPr>
                <w:rFonts w:ascii="標楷體" w:eastAsia="標楷體" w:hAnsi="標楷體"/>
                <w:color w:val="FF0000"/>
              </w:rPr>
              <w:t>就教</w:t>
            </w:r>
            <w:r w:rsidR="00B70731" w:rsidRPr="00606D3E">
              <w:rPr>
                <w:rFonts w:ascii="標楷體" w:eastAsia="標楷體" w:hAnsi="標楷體"/>
                <w:color w:val="FF0000"/>
              </w:rPr>
              <w:t>師提送之相關升等資料予以初審，並針對送審人教學、研究、服務與輔導表現予以評分並以無記名方式就其現任職級整體表現自述報告進行投票，經審議通過後，將初審資料送學院召開</w:t>
            </w:r>
            <w:proofErr w:type="gramStart"/>
            <w:r w:rsidR="00B70731" w:rsidRPr="00606D3E">
              <w:rPr>
                <w:rFonts w:ascii="標楷體" w:eastAsia="標楷體" w:hAnsi="標楷體"/>
                <w:color w:val="FF0000"/>
              </w:rPr>
              <w:t>院級教評</w:t>
            </w:r>
            <w:proofErr w:type="gramEnd"/>
            <w:r w:rsidR="00B70731" w:rsidRPr="00606D3E">
              <w:rPr>
                <w:rFonts w:ascii="標楷體" w:eastAsia="標楷體" w:hAnsi="標楷體"/>
                <w:color w:val="FF0000"/>
              </w:rPr>
              <w:t>會進行</w:t>
            </w:r>
            <w:proofErr w:type="gramStart"/>
            <w:r w:rsidR="00B70731" w:rsidRPr="00606D3E">
              <w:rPr>
                <w:rFonts w:ascii="標楷體" w:eastAsia="標楷體" w:hAnsi="標楷體"/>
                <w:color w:val="FF0000"/>
              </w:rPr>
              <w:t>複</w:t>
            </w:r>
            <w:proofErr w:type="gramEnd"/>
            <w:r w:rsidR="00B70731" w:rsidRPr="00606D3E">
              <w:rPr>
                <w:rFonts w:ascii="標楷體" w:eastAsia="標楷體" w:hAnsi="標楷體"/>
                <w:color w:val="FF0000"/>
              </w:rPr>
              <w:t>審。</w:t>
            </w:r>
          </w:p>
          <w:p w14:paraId="2958919A" w14:textId="2559E4B4" w:rsidR="009A3864" w:rsidRPr="003323B3" w:rsidRDefault="009A3864" w:rsidP="006D2F85">
            <w:pPr>
              <w:pStyle w:val="a9"/>
              <w:numPr>
                <w:ilvl w:val="0"/>
                <w:numId w:val="1"/>
              </w:numPr>
              <w:spacing w:line="400" w:lineRule="exact"/>
              <w:ind w:leftChars="0"/>
              <w:jc w:val="both"/>
              <w:rPr>
                <w:rFonts w:ascii="標楷體" w:eastAsia="標楷體" w:hAnsi="標楷體"/>
              </w:rPr>
            </w:pPr>
            <w:r w:rsidRPr="003323B3">
              <w:rPr>
                <w:rFonts w:ascii="標楷體" w:eastAsia="標楷體" w:hAnsi="標楷體"/>
              </w:rPr>
              <w:t>升等審查初審通過標準：</w:t>
            </w:r>
          </w:p>
          <w:p w14:paraId="04A79494" w14:textId="2CAF585C" w:rsidR="009A3864" w:rsidRPr="003323B3" w:rsidRDefault="009A3864" w:rsidP="00E230C4">
            <w:pPr>
              <w:pStyle w:val="a9"/>
              <w:numPr>
                <w:ilvl w:val="0"/>
                <w:numId w:val="32"/>
              </w:numPr>
              <w:spacing w:line="400" w:lineRule="exact"/>
              <w:ind w:leftChars="0"/>
              <w:jc w:val="both"/>
              <w:rPr>
                <w:rFonts w:ascii="標楷體" w:eastAsia="標楷體" w:hAnsi="標楷體"/>
              </w:rPr>
            </w:pPr>
            <w:r w:rsidRPr="003323B3">
              <w:rPr>
                <w:rFonts w:ascii="標楷體" w:eastAsia="標楷體" w:hAnsi="標楷體"/>
              </w:rPr>
              <w:t>送審人研究成果達本系教師升等之</w:t>
            </w:r>
            <w:r w:rsidRPr="003323B3">
              <w:rPr>
                <w:rFonts w:ascii="標楷體" w:eastAsia="標楷體" w:hAnsi="標楷體" w:hint="eastAsia"/>
              </w:rPr>
              <w:t>點數</w:t>
            </w:r>
            <w:r w:rsidRPr="003323B3">
              <w:rPr>
                <w:rFonts w:ascii="標楷體" w:eastAsia="標楷體" w:hAnsi="標楷體"/>
              </w:rPr>
              <w:t>標準。</w:t>
            </w:r>
          </w:p>
          <w:p w14:paraId="5DDD798B" w14:textId="242B4113" w:rsidR="009A3864" w:rsidRDefault="009A3864" w:rsidP="00E230C4">
            <w:pPr>
              <w:pStyle w:val="a9"/>
              <w:numPr>
                <w:ilvl w:val="0"/>
                <w:numId w:val="32"/>
              </w:numPr>
              <w:spacing w:line="400" w:lineRule="exact"/>
              <w:ind w:leftChars="0"/>
              <w:jc w:val="both"/>
              <w:rPr>
                <w:rFonts w:ascii="標楷體" w:eastAsia="標楷體" w:hAnsi="標楷體"/>
              </w:rPr>
            </w:pPr>
            <w:r w:rsidRPr="003323B3">
              <w:rPr>
                <w:rFonts w:ascii="標楷體" w:eastAsia="標楷體" w:hAnsi="標楷體"/>
              </w:rPr>
              <w:t>送審人教學、研究、服務與輔導成績達本校教師升等審查辦法所訂標準。</w:t>
            </w:r>
          </w:p>
          <w:p w14:paraId="672F8D33" w14:textId="091A57D8" w:rsidR="00B70731" w:rsidRPr="003323B3" w:rsidRDefault="00B70731" w:rsidP="00E230C4">
            <w:pPr>
              <w:pStyle w:val="a9"/>
              <w:numPr>
                <w:ilvl w:val="0"/>
                <w:numId w:val="32"/>
              </w:numPr>
              <w:spacing w:line="400" w:lineRule="exact"/>
              <w:ind w:leftChars="0"/>
              <w:jc w:val="both"/>
              <w:rPr>
                <w:rFonts w:ascii="標楷體" w:eastAsia="標楷體" w:hAnsi="標楷體"/>
              </w:rPr>
            </w:pPr>
            <w:r w:rsidRPr="00600966">
              <w:rPr>
                <w:rFonts w:ascii="標楷體" w:eastAsia="標楷體" w:hAnsi="標楷體" w:cs="Times New Roman" w:hint="eastAsia"/>
                <w:color w:val="FF0000"/>
                <w:szCs w:val="24"/>
              </w:rPr>
              <w:t>送審人</w:t>
            </w:r>
            <w:r w:rsidR="00606D3E" w:rsidRPr="009B0DAB">
              <w:rPr>
                <w:rFonts w:ascii="標楷體" w:eastAsia="標楷體" w:hAnsi="標楷體"/>
                <w:color w:val="FF0000"/>
              </w:rPr>
              <w:t>現任職級整體表現</w:t>
            </w:r>
            <w:r w:rsidRPr="009B0DAB">
              <w:rPr>
                <w:rFonts w:ascii="標楷體" w:eastAsia="標楷體" w:hAnsi="標楷體"/>
                <w:color w:val="FF0000"/>
              </w:rPr>
              <w:t>自述</w:t>
            </w:r>
            <w:r w:rsidRPr="00600966">
              <w:rPr>
                <w:rFonts w:ascii="標楷體" w:eastAsia="標楷體" w:hAnsi="標楷體"/>
                <w:color w:val="FF0000"/>
              </w:rPr>
              <w:t>報告經本</w:t>
            </w:r>
            <w:r w:rsidRPr="00606D3E">
              <w:rPr>
                <w:rFonts w:ascii="標楷體" w:eastAsia="標楷體" w:hAnsi="標楷體"/>
                <w:color w:val="FF0000"/>
              </w:rPr>
              <w:t>系</w:t>
            </w:r>
            <w:r w:rsidRPr="00600966">
              <w:rPr>
                <w:rFonts w:ascii="標楷體" w:eastAsia="標楷體" w:hAnsi="標楷體"/>
                <w:color w:val="FF0000"/>
              </w:rPr>
              <w:t>教評會以無記名投票通過者，使得推薦至</w:t>
            </w:r>
            <w:proofErr w:type="gramStart"/>
            <w:r w:rsidRPr="00600966">
              <w:rPr>
                <w:rFonts w:ascii="標楷體" w:eastAsia="標楷體" w:hAnsi="標楷體"/>
                <w:color w:val="FF0000"/>
              </w:rPr>
              <w:t>院級教評</w:t>
            </w:r>
            <w:proofErr w:type="gramEnd"/>
            <w:r w:rsidRPr="00600966">
              <w:rPr>
                <w:rFonts w:ascii="標楷體" w:eastAsia="標楷體" w:hAnsi="標楷體"/>
                <w:color w:val="FF0000"/>
              </w:rPr>
              <w:t>會議審議</w:t>
            </w:r>
            <w:r w:rsidRPr="00600966">
              <w:rPr>
                <w:rFonts w:ascii="標楷體" w:eastAsia="標楷體" w:hAnsi="標楷體" w:hint="eastAsia"/>
                <w:color w:val="FF0000"/>
              </w:rPr>
              <w:t>。</w:t>
            </w:r>
          </w:p>
          <w:p w14:paraId="6E31A8FC" w14:textId="0F96E6F4" w:rsidR="009A3864" w:rsidRPr="00B70731" w:rsidRDefault="00B70731" w:rsidP="006D2F85">
            <w:pPr>
              <w:pStyle w:val="a9"/>
              <w:numPr>
                <w:ilvl w:val="0"/>
                <w:numId w:val="1"/>
              </w:numPr>
              <w:spacing w:line="400" w:lineRule="exact"/>
              <w:ind w:leftChars="0"/>
              <w:jc w:val="both"/>
              <w:rPr>
                <w:rFonts w:ascii="標楷體" w:eastAsia="標楷體" w:hAnsi="標楷體"/>
                <w:strike/>
              </w:rPr>
            </w:pPr>
            <w:r w:rsidRPr="00606D3E">
              <w:rPr>
                <w:rFonts w:ascii="標楷體" w:eastAsia="標楷體" w:hAnsi="標楷體" w:hint="eastAsia"/>
                <w:szCs w:val="24"/>
              </w:rPr>
              <w:t>本要點未盡事宜，依照本校教師升等審查辦法</w:t>
            </w:r>
            <w:r w:rsidRPr="007E7AA9">
              <w:rPr>
                <w:rFonts w:ascii="標楷體" w:eastAsia="標楷體" w:hAnsi="標楷體" w:hint="eastAsia"/>
                <w:color w:val="FF0000"/>
                <w:szCs w:val="24"/>
              </w:rPr>
              <w:t>、本校海事學院教師升等</w:t>
            </w:r>
            <w:proofErr w:type="gramStart"/>
            <w:r w:rsidRPr="007E7AA9">
              <w:rPr>
                <w:rFonts w:ascii="標楷體" w:eastAsia="標楷體" w:hAnsi="標楷體" w:hint="eastAsia"/>
                <w:color w:val="FF0000"/>
                <w:szCs w:val="24"/>
              </w:rPr>
              <w:t>複</w:t>
            </w:r>
            <w:proofErr w:type="gramEnd"/>
            <w:r w:rsidRPr="007E7AA9">
              <w:rPr>
                <w:rFonts w:ascii="標楷體" w:eastAsia="標楷體" w:hAnsi="標楷體" w:hint="eastAsia"/>
                <w:color w:val="FF0000"/>
                <w:szCs w:val="24"/>
              </w:rPr>
              <w:t>審作業要點</w:t>
            </w:r>
            <w:r w:rsidRPr="00606D3E">
              <w:rPr>
                <w:rFonts w:ascii="標楷體" w:eastAsia="標楷體" w:hAnsi="標楷體" w:hint="eastAsia"/>
                <w:szCs w:val="24"/>
              </w:rPr>
              <w:t>及教育部相關法令規定辦理</w:t>
            </w:r>
            <w:r w:rsidRPr="00974A02">
              <w:rPr>
                <w:rFonts w:ascii="標楷體" w:eastAsia="標楷體" w:hAnsi="標楷體" w:hint="eastAsia"/>
                <w:szCs w:val="24"/>
              </w:rPr>
              <w:t>。</w:t>
            </w:r>
          </w:p>
          <w:p w14:paraId="0A559E57" w14:textId="07F28EF6" w:rsidR="009A3864" w:rsidRPr="003323B3" w:rsidRDefault="009A3864" w:rsidP="00B70731">
            <w:pPr>
              <w:pStyle w:val="a9"/>
              <w:numPr>
                <w:ilvl w:val="0"/>
                <w:numId w:val="1"/>
              </w:numPr>
              <w:spacing w:line="400" w:lineRule="exact"/>
              <w:ind w:leftChars="0"/>
              <w:jc w:val="both"/>
              <w:rPr>
                <w:rFonts w:ascii="標楷體" w:eastAsia="標楷體" w:hAnsi="標楷體"/>
              </w:rPr>
            </w:pPr>
            <w:r w:rsidRPr="003323B3">
              <w:rPr>
                <w:rFonts w:ascii="標楷體" w:eastAsia="標楷體" w:hAnsi="標楷體" w:hint="eastAsia"/>
              </w:rPr>
              <w:t>本要點經系</w:t>
            </w:r>
            <w:proofErr w:type="gramStart"/>
            <w:r w:rsidRPr="003323B3">
              <w:rPr>
                <w:rFonts w:ascii="標楷體" w:eastAsia="標楷體" w:hAnsi="標楷體" w:hint="eastAsia"/>
              </w:rPr>
              <w:t>務</w:t>
            </w:r>
            <w:proofErr w:type="gramEnd"/>
            <w:r w:rsidRPr="003323B3">
              <w:rPr>
                <w:rFonts w:ascii="標楷體" w:eastAsia="標楷體" w:hAnsi="標楷體" w:hint="eastAsia"/>
              </w:rPr>
              <w:t>會議討論訂定通過，提送院教評會審議通過後施</w:t>
            </w:r>
            <w:r w:rsidR="00B70731" w:rsidRPr="00606D3E">
              <w:rPr>
                <w:rFonts w:ascii="標楷體" w:eastAsia="標楷體" w:hAnsi="標楷體" w:hint="eastAsia"/>
                <w:color w:val="FF0000"/>
              </w:rPr>
              <w:t>行</w:t>
            </w:r>
            <w:r w:rsidRPr="003323B3">
              <w:rPr>
                <w:rFonts w:ascii="標楷體" w:eastAsia="標楷體" w:hAnsi="標楷體" w:hint="eastAsia"/>
              </w:rPr>
              <w:t>；修正時亦同。</w:t>
            </w:r>
          </w:p>
        </w:tc>
      </w:tr>
    </w:tbl>
    <w:p w14:paraId="6942A738" w14:textId="77777777" w:rsidR="005E5075" w:rsidRDefault="005E5075" w:rsidP="003A15E8">
      <w:pPr>
        <w:snapToGrid w:val="0"/>
        <w:jc w:val="center"/>
        <w:rPr>
          <w:rFonts w:ascii="標楷體" w:eastAsia="標楷體" w:hAnsi="標楷體"/>
          <w:sz w:val="28"/>
          <w:szCs w:val="28"/>
        </w:rPr>
      </w:pPr>
    </w:p>
    <w:p w14:paraId="28C57201" w14:textId="77777777" w:rsidR="00A84F62" w:rsidRDefault="00A84F62" w:rsidP="003A15E8">
      <w:pPr>
        <w:snapToGrid w:val="0"/>
        <w:jc w:val="center"/>
        <w:rPr>
          <w:rFonts w:ascii="標楷體" w:eastAsia="標楷體" w:hAnsi="標楷體"/>
          <w:sz w:val="28"/>
          <w:szCs w:val="28"/>
        </w:rPr>
      </w:pPr>
    </w:p>
    <w:p w14:paraId="2DAB9BDD" w14:textId="77777777" w:rsidR="00A84F62" w:rsidRDefault="00A84F62" w:rsidP="003A15E8">
      <w:pPr>
        <w:snapToGrid w:val="0"/>
        <w:jc w:val="center"/>
        <w:rPr>
          <w:rFonts w:ascii="標楷體" w:eastAsia="標楷體" w:hAnsi="標楷體"/>
          <w:sz w:val="28"/>
          <w:szCs w:val="28"/>
        </w:rPr>
      </w:pPr>
    </w:p>
    <w:p w14:paraId="18C39D99" w14:textId="77777777" w:rsidR="00785B6F" w:rsidRDefault="00785B6F" w:rsidP="003A15E8">
      <w:pPr>
        <w:snapToGrid w:val="0"/>
        <w:jc w:val="center"/>
        <w:rPr>
          <w:rFonts w:ascii="標楷體" w:eastAsia="標楷體" w:hAnsi="標楷體"/>
          <w:sz w:val="28"/>
          <w:szCs w:val="28"/>
        </w:rPr>
      </w:pPr>
    </w:p>
    <w:p w14:paraId="796818F7" w14:textId="77777777" w:rsidR="00240859" w:rsidRPr="00EB7EB7" w:rsidRDefault="00240859" w:rsidP="00240859">
      <w:pPr>
        <w:spacing w:line="0" w:lineRule="atLeast"/>
        <w:ind w:right="480"/>
        <w:jc w:val="right"/>
        <w:rPr>
          <w:rFonts w:ascii="標楷體" w:eastAsia="標楷體" w:hAnsi="標楷體" w:cs="Times New Roman"/>
          <w:sz w:val="16"/>
          <w:szCs w:val="16"/>
        </w:rPr>
      </w:pPr>
    </w:p>
    <w:p w14:paraId="5A310EE4" w14:textId="77777777" w:rsidR="00240859" w:rsidRPr="003323B3" w:rsidRDefault="00240859" w:rsidP="003A15E8">
      <w:pPr>
        <w:snapToGrid w:val="0"/>
        <w:jc w:val="center"/>
        <w:rPr>
          <w:rFonts w:ascii="標楷體" w:eastAsia="標楷體" w:hAnsi="標楷體"/>
          <w:sz w:val="28"/>
          <w:szCs w:val="28"/>
        </w:rPr>
      </w:pPr>
    </w:p>
    <w:sectPr w:rsidR="00240859" w:rsidRPr="003323B3" w:rsidSect="005E507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D9AEF" w14:textId="77777777" w:rsidR="00204922" w:rsidRDefault="00204922" w:rsidP="00D077AE">
      <w:r>
        <w:separator/>
      </w:r>
    </w:p>
  </w:endnote>
  <w:endnote w:type="continuationSeparator" w:id="0">
    <w:p w14:paraId="18C700CD" w14:textId="77777777" w:rsidR="00204922" w:rsidRDefault="00204922" w:rsidP="00D0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6F7A3" w14:textId="77777777" w:rsidR="00204922" w:rsidRDefault="00204922" w:rsidP="00D077AE">
      <w:r>
        <w:separator/>
      </w:r>
    </w:p>
  </w:footnote>
  <w:footnote w:type="continuationSeparator" w:id="0">
    <w:p w14:paraId="0D27D382" w14:textId="77777777" w:rsidR="00204922" w:rsidRDefault="00204922" w:rsidP="00D07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258D3"/>
    <w:multiLevelType w:val="hybridMultilevel"/>
    <w:tmpl w:val="42007082"/>
    <w:lvl w:ilvl="0" w:tplc="7E702A8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AFC19B8"/>
    <w:multiLevelType w:val="hybridMultilevel"/>
    <w:tmpl w:val="B22CE0AE"/>
    <w:lvl w:ilvl="0" w:tplc="E9087B5C">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9F4328"/>
    <w:multiLevelType w:val="hybridMultilevel"/>
    <w:tmpl w:val="54941C58"/>
    <w:lvl w:ilvl="0" w:tplc="D71860B2">
      <w:start w:val="1"/>
      <w:numFmt w:val="taiwaneseCountingThousand"/>
      <w:lvlText w:val="(%1)"/>
      <w:lvlJc w:val="left"/>
      <w:pPr>
        <w:ind w:left="960" w:hanging="480"/>
      </w:pPr>
      <w:rPr>
        <w:rFonts w:hint="eastAsia"/>
        <w:strike w:val="0"/>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
    <w:nsid w:val="0EB3290E"/>
    <w:multiLevelType w:val="hybridMultilevel"/>
    <w:tmpl w:val="B22CE0AE"/>
    <w:lvl w:ilvl="0" w:tplc="E9087B5C">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2A289E"/>
    <w:multiLevelType w:val="hybridMultilevel"/>
    <w:tmpl w:val="A55435D0"/>
    <w:lvl w:ilvl="0" w:tplc="7E702A8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12672B0A"/>
    <w:multiLevelType w:val="hybridMultilevel"/>
    <w:tmpl w:val="B22CE0AE"/>
    <w:lvl w:ilvl="0" w:tplc="E9087B5C">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3663FE"/>
    <w:multiLevelType w:val="hybridMultilevel"/>
    <w:tmpl w:val="B22CE0AE"/>
    <w:lvl w:ilvl="0" w:tplc="E9087B5C">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B57CEC"/>
    <w:multiLevelType w:val="hybridMultilevel"/>
    <w:tmpl w:val="A55435D0"/>
    <w:lvl w:ilvl="0" w:tplc="7E702A8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20F04956"/>
    <w:multiLevelType w:val="hybridMultilevel"/>
    <w:tmpl w:val="F70E6590"/>
    <w:lvl w:ilvl="0" w:tplc="FDA43E0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7494E5F"/>
    <w:multiLevelType w:val="hybridMultilevel"/>
    <w:tmpl w:val="42007082"/>
    <w:lvl w:ilvl="0" w:tplc="7E702A8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291A1328"/>
    <w:multiLevelType w:val="hybridMultilevel"/>
    <w:tmpl w:val="42007082"/>
    <w:lvl w:ilvl="0" w:tplc="7E702A8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298E624B"/>
    <w:multiLevelType w:val="hybridMultilevel"/>
    <w:tmpl w:val="328EEE08"/>
    <w:lvl w:ilvl="0" w:tplc="A79A3566">
      <w:start w:val="1"/>
      <w:numFmt w:val="decimal"/>
      <w:lvlText w:val="(%1)"/>
      <w:lvlJc w:val="left"/>
      <w:pPr>
        <w:ind w:left="1440" w:hanging="480"/>
      </w:pPr>
      <w:rPr>
        <w:rFonts w:ascii="Times New Roman" w:hAnsi="Times New Roman" w:cs="Times New Roman" w:hint="default"/>
        <w:color w:val="0000FF"/>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37795645"/>
    <w:multiLevelType w:val="hybridMultilevel"/>
    <w:tmpl w:val="42007082"/>
    <w:lvl w:ilvl="0" w:tplc="7E702A8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39EF3703"/>
    <w:multiLevelType w:val="hybridMultilevel"/>
    <w:tmpl w:val="BB3A2A2A"/>
    <w:lvl w:ilvl="0" w:tplc="DD4074B0">
      <w:start w:val="1"/>
      <w:numFmt w:val="decimal"/>
      <w:lvlText w:val="(%1)"/>
      <w:lvlJc w:val="left"/>
      <w:pPr>
        <w:ind w:left="1440" w:hanging="480"/>
      </w:pPr>
      <w:rPr>
        <w:rFonts w:hint="eastAsia"/>
        <w:color w:val="0000FF"/>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3FFE22AC"/>
    <w:multiLevelType w:val="hybridMultilevel"/>
    <w:tmpl w:val="A55435D0"/>
    <w:lvl w:ilvl="0" w:tplc="7E702A8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41813092"/>
    <w:multiLevelType w:val="hybridMultilevel"/>
    <w:tmpl w:val="A55435D0"/>
    <w:lvl w:ilvl="0" w:tplc="7E702A8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478F6BCE"/>
    <w:multiLevelType w:val="hybridMultilevel"/>
    <w:tmpl w:val="B22CE0AE"/>
    <w:lvl w:ilvl="0" w:tplc="E9087B5C">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7DF0489"/>
    <w:multiLevelType w:val="hybridMultilevel"/>
    <w:tmpl w:val="42007082"/>
    <w:lvl w:ilvl="0" w:tplc="7E702A8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47E27502"/>
    <w:multiLevelType w:val="hybridMultilevel"/>
    <w:tmpl w:val="B22CE0AE"/>
    <w:lvl w:ilvl="0" w:tplc="E9087B5C">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B10668D"/>
    <w:multiLevelType w:val="hybridMultilevel"/>
    <w:tmpl w:val="B22CE0AE"/>
    <w:lvl w:ilvl="0" w:tplc="E9087B5C">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DA91735"/>
    <w:multiLevelType w:val="hybridMultilevel"/>
    <w:tmpl w:val="A55435D0"/>
    <w:lvl w:ilvl="0" w:tplc="7E702A8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55F32055"/>
    <w:multiLevelType w:val="hybridMultilevel"/>
    <w:tmpl w:val="42007082"/>
    <w:lvl w:ilvl="0" w:tplc="7E702A8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5AC04E80"/>
    <w:multiLevelType w:val="hybridMultilevel"/>
    <w:tmpl w:val="B22CE0AE"/>
    <w:lvl w:ilvl="0" w:tplc="E9087B5C">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0EF6BBA"/>
    <w:multiLevelType w:val="hybridMultilevel"/>
    <w:tmpl w:val="008C42D6"/>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708976BF"/>
    <w:multiLevelType w:val="hybridMultilevel"/>
    <w:tmpl w:val="54941C58"/>
    <w:lvl w:ilvl="0" w:tplc="D71860B2">
      <w:start w:val="1"/>
      <w:numFmt w:val="taiwaneseCountingThousand"/>
      <w:lvlText w:val="(%1)"/>
      <w:lvlJc w:val="left"/>
      <w:pPr>
        <w:ind w:left="960" w:hanging="480"/>
      </w:pPr>
      <w:rPr>
        <w:rFonts w:hint="eastAsia"/>
        <w:strike w:val="0"/>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5">
    <w:nsid w:val="713E324B"/>
    <w:multiLevelType w:val="hybridMultilevel"/>
    <w:tmpl w:val="42007082"/>
    <w:lvl w:ilvl="0" w:tplc="7E702A8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nsid w:val="71BF70E8"/>
    <w:multiLevelType w:val="hybridMultilevel"/>
    <w:tmpl w:val="A55435D0"/>
    <w:lvl w:ilvl="0" w:tplc="7E702A8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nsid w:val="73460816"/>
    <w:multiLevelType w:val="hybridMultilevel"/>
    <w:tmpl w:val="B22CE0AE"/>
    <w:lvl w:ilvl="0" w:tplc="E9087B5C">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4E07C29"/>
    <w:multiLevelType w:val="hybridMultilevel"/>
    <w:tmpl w:val="B22CE0AE"/>
    <w:lvl w:ilvl="0" w:tplc="E9087B5C">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7E85B25"/>
    <w:multiLevelType w:val="hybridMultilevel"/>
    <w:tmpl w:val="42007082"/>
    <w:lvl w:ilvl="0" w:tplc="7E702A80">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nsid w:val="7B6E0C43"/>
    <w:multiLevelType w:val="hybridMultilevel"/>
    <w:tmpl w:val="0C08E042"/>
    <w:lvl w:ilvl="0" w:tplc="69A8A9E4">
      <w:start w:val="1"/>
      <w:numFmt w:val="taiwaneseCountingThousand"/>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CF2338B"/>
    <w:multiLevelType w:val="hybridMultilevel"/>
    <w:tmpl w:val="8F82D00E"/>
    <w:lvl w:ilvl="0" w:tplc="480C4F86">
      <w:start w:val="1"/>
      <w:numFmt w:val="taiwaneseCountingThousand"/>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8"/>
  </w:num>
  <w:num w:numId="3">
    <w:abstractNumId w:val="17"/>
  </w:num>
  <w:num w:numId="4">
    <w:abstractNumId w:val="20"/>
  </w:num>
  <w:num w:numId="5">
    <w:abstractNumId w:val="13"/>
  </w:num>
  <w:num w:numId="6">
    <w:abstractNumId w:val="23"/>
  </w:num>
  <w:num w:numId="7">
    <w:abstractNumId w:val="2"/>
  </w:num>
  <w:num w:numId="8">
    <w:abstractNumId w:val="11"/>
  </w:num>
  <w:num w:numId="9">
    <w:abstractNumId w:val="1"/>
  </w:num>
  <w:num w:numId="10">
    <w:abstractNumId w:val="9"/>
  </w:num>
  <w:num w:numId="11">
    <w:abstractNumId w:val="12"/>
  </w:num>
  <w:num w:numId="12">
    <w:abstractNumId w:val="21"/>
  </w:num>
  <w:num w:numId="13">
    <w:abstractNumId w:val="29"/>
  </w:num>
  <w:num w:numId="14">
    <w:abstractNumId w:val="0"/>
  </w:num>
  <w:num w:numId="15">
    <w:abstractNumId w:val="15"/>
  </w:num>
  <w:num w:numId="16">
    <w:abstractNumId w:val="14"/>
  </w:num>
  <w:num w:numId="17">
    <w:abstractNumId w:val="4"/>
  </w:num>
  <w:num w:numId="18">
    <w:abstractNumId w:val="26"/>
  </w:num>
  <w:num w:numId="19">
    <w:abstractNumId w:val="18"/>
  </w:num>
  <w:num w:numId="20">
    <w:abstractNumId w:val="5"/>
  </w:num>
  <w:num w:numId="21">
    <w:abstractNumId w:val="3"/>
  </w:num>
  <w:num w:numId="22">
    <w:abstractNumId w:val="6"/>
  </w:num>
  <w:num w:numId="23">
    <w:abstractNumId w:val="25"/>
  </w:num>
  <w:num w:numId="24">
    <w:abstractNumId w:val="10"/>
  </w:num>
  <w:num w:numId="25">
    <w:abstractNumId w:val="7"/>
  </w:num>
  <w:num w:numId="26">
    <w:abstractNumId w:val="28"/>
  </w:num>
  <w:num w:numId="27">
    <w:abstractNumId w:val="27"/>
  </w:num>
  <w:num w:numId="28">
    <w:abstractNumId w:val="16"/>
  </w:num>
  <w:num w:numId="29">
    <w:abstractNumId w:val="19"/>
  </w:num>
  <w:num w:numId="30">
    <w:abstractNumId w:val="22"/>
  </w:num>
  <w:num w:numId="31">
    <w:abstractNumId w:val="3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CE2"/>
    <w:rsid w:val="0000067B"/>
    <w:rsid w:val="00010045"/>
    <w:rsid w:val="00017F42"/>
    <w:rsid w:val="00031772"/>
    <w:rsid w:val="000517E1"/>
    <w:rsid w:val="00053349"/>
    <w:rsid w:val="000551AD"/>
    <w:rsid w:val="000918E7"/>
    <w:rsid w:val="000B3556"/>
    <w:rsid w:val="000E5E8F"/>
    <w:rsid w:val="00115A95"/>
    <w:rsid w:val="00122535"/>
    <w:rsid w:val="00124224"/>
    <w:rsid w:val="0012782D"/>
    <w:rsid w:val="00136009"/>
    <w:rsid w:val="001501C7"/>
    <w:rsid w:val="001537B0"/>
    <w:rsid w:val="001606D8"/>
    <w:rsid w:val="001716F6"/>
    <w:rsid w:val="001B28DA"/>
    <w:rsid w:val="001B4B92"/>
    <w:rsid w:val="001D082D"/>
    <w:rsid w:val="001D4D74"/>
    <w:rsid w:val="001F425E"/>
    <w:rsid w:val="00204922"/>
    <w:rsid w:val="002111BA"/>
    <w:rsid w:val="00240859"/>
    <w:rsid w:val="00242E44"/>
    <w:rsid w:val="0025324F"/>
    <w:rsid w:val="002807FC"/>
    <w:rsid w:val="002917DD"/>
    <w:rsid w:val="002A1EC0"/>
    <w:rsid w:val="002E0847"/>
    <w:rsid w:val="002F38F1"/>
    <w:rsid w:val="00300B26"/>
    <w:rsid w:val="00327DB5"/>
    <w:rsid w:val="003323B3"/>
    <w:rsid w:val="00333128"/>
    <w:rsid w:val="0034493F"/>
    <w:rsid w:val="0036787D"/>
    <w:rsid w:val="00377BF3"/>
    <w:rsid w:val="00385EE9"/>
    <w:rsid w:val="003A15E8"/>
    <w:rsid w:val="003A4B72"/>
    <w:rsid w:val="00446873"/>
    <w:rsid w:val="004A37C0"/>
    <w:rsid w:val="0050574C"/>
    <w:rsid w:val="00534B63"/>
    <w:rsid w:val="00535C82"/>
    <w:rsid w:val="00536811"/>
    <w:rsid w:val="00550C67"/>
    <w:rsid w:val="00557312"/>
    <w:rsid w:val="00576D3C"/>
    <w:rsid w:val="005863E4"/>
    <w:rsid w:val="005A2C36"/>
    <w:rsid w:val="005A36EF"/>
    <w:rsid w:val="005B5CE2"/>
    <w:rsid w:val="005C00C3"/>
    <w:rsid w:val="005E5075"/>
    <w:rsid w:val="005E77EC"/>
    <w:rsid w:val="00606D3E"/>
    <w:rsid w:val="00607230"/>
    <w:rsid w:val="006074CB"/>
    <w:rsid w:val="00627912"/>
    <w:rsid w:val="00631E53"/>
    <w:rsid w:val="0065433F"/>
    <w:rsid w:val="006655F3"/>
    <w:rsid w:val="00691868"/>
    <w:rsid w:val="006D2F85"/>
    <w:rsid w:val="006F36BE"/>
    <w:rsid w:val="006F3818"/>
    <w:rsid w:val="006F58F3"/>
    <w:rsid w:val="00710399"/>
    <w:rsid w:val="00732E9B"/>
    <w:rsid w:val="00734578"/>
    <w:rsid w:val="00767E00"/>
    <w:rsid w:val="007715B7"/>
    <w:rsid w:val="007800A4"/>
    <w:rsid w:val="00781548"/>
    <w:rsid w:val="00785B6F"/>
    <w:rsid w:val="007C085C"/>
    <w:rsid w:val="007D4E3E"/>
    <w:rsid w:val="008007D0"/>
    <w:rsid w:val="00864656"/>
    <w:rsid w:val="00870868"/>
    <w:rsid w:val="008A69F3"/>
    <w:rsid w:val="008D775C"/>
    <w:rsid w:val="008E0FDC"/>
    <w:rsid w:val="008E6A6D"/>
    <w:rsid w:val="00935572"/>
    <w:rsid w:val="00936E88"/>
    <w:rsid w:val="009570C9"/>
    <w:rsid w:val="00961CB8"/>
    <w:rsid w:val="00974A02"/>
    <w:rsid w:val="009A1362"/>
    <w:rsid w:val="009A2C41"/>
    <w:rsid w:val="009A3864"/>
    <w:rsid w:val="009B0DAB"/>
    <w:rsid w:val="009B2BA3"/>
    <w:rsid w:val="009B343F"/>
    <w:rsid w:val="009C66A1"/>
    <w:rsid w:val="009D01E8"/>
    <w:rsid w:val="00A274D1"/>
    <w:rsid w:val="00A37F81"/>
    <w:rsid w:val="00A84F62"/>
    <w:rsid w:val="00AB7C7D"/>
    <w:rsid w:val="00AC0E35"/>
    <w:rsid w:val="00AE49EE"/>
    <w:rsid w:val="00B16A45"/>
    <w:rsid w:val="00B3214B"/>
    <w:rsid w:val="00B35F66"/>
    <w:rsid w:val="00B5109B"/>
    <w:rsid w:val="00B5393F"/>
    <w:rsid w:val="00B55BD5"/>
    <w:rsid w:val="00B64DD5"/>
    <w:rsid w:val="00B70731"/>
    <w:rsid w:val="00B934A5"/>
    <w:rsid w:val="00BA6599"/>
    <w:rsid w:val="00BC287F"/>
    <w:rsid w:val="00BE5926"/>
    <w:rsid w:val="00BE5FF0"/>
    <w:rsid w:val="00C02750"/>
    <w:rsid w:val="00C04D5C"/>
    <w:rsid w:val="00C37846"/>
    <w:rsid w:val="00C55309"/>
    <w:rsid w:val="00C90F09"/>
    <w:rsid w:val="00CB060C"/>
    <w:rsid w:val="00CD7911"/>
    <w:rsid w:val="00CE04B0"/>
    <w:rsid w:val="00D077AE"/>
    <w:rsid w:val="00D20F99"/>
    <w:rsid w:val="00D22813"/>
    <w:rsid w:val="00D5748A"/>
    <w:rsid w:val="00D73342"/>
    <w:rsid w:val="00D75284"/>
    <w:rsid w:val="00D82948"/>
    <w:rsid w:val="00D86723"/>
    <w:rsid w:val="00D92CCA"/>
    <w:rsid w:val="00D95BFA"/>
    <w:rsid w:val="00DA76FC"/>
    <w:rsid w:val="00DD118D"/>
    <w:rsid w:val="00DE2845"/>
    <w:rsid w:val="00E132B4"/>
    <w:rsid w:val="00E230C4"/>
    <w:rsid w:val="00E376EA"/>
    <w:rsid w:val="00E470A2"/>
    <w:rsid w:val="00E562FC"/>
    <w:rsid w:val="00E87EBA"/>
    <w:rsid w:val="00EB1D7D"/>
    <w:rsid w:val="00EE62A6"/>
    <w:rsid w:val="00F858A2"/>
    <w:rsid w:val="00FF21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0C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E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E5075"/>
    <w:pPr>
      <w:widowControl w:val="0"/>
    </w:pPr>
  </w:style>
  <w:style w:type="paragraph" w:styleId="a5">
    <w:name w:val="header"/>
    <w:basedOn w:val="a"/>
    <w:link w:val="a6"/>
    <w:uiPriority w:val="99"/>
    <w:unhideWhenUsed/>
    <w:rsid w:val="00D077AE"/>
    <w:pPr>
      <w:tabs>
        <w:tab w:val="center" w:pos="4153"/>
        <w:tab w:val="right" w:pos="8306"/>
      </w:tabs>
      <w:snapToGrid w:val="0"/>
    </w:pPr>
    <w:rPr>
      <w:sz w:val="20"/>
      <w:szCs w:val="20"/>
    </w:rPr>
  </w:style>
  <w:style w:type="character" w:customStyle="1" w:styleId="a6">
    <w:name w:val="頁首 字元"/>
    <w:basedOn w:val="a0"/>
    <w:link w:val="a5"/>
    <w:uiPriority w:val="99"/>
    <w:rsid w:val="00D077AE"/>
    <w:rPr>
      <w:sz w:val="20"/>
      <w:szCs w:val="20"/>
    </w:rPr>
  </w:style>
  <w:style w:type="paragraph" w:styleId="a7">
    <w:name w:val="footer"/>
    <w:basedOn w:val="a"/>
    <w:link w:val="a8"/>
    <w:uiPriority w:val="99"/>
    <w:unhideWhenUsed/>
    <w:rsid w:val="00D077AE"/>
    <w:pPr>
      <w:tabs>
        <w:tab w:val="center" w:pos="4153"/>
        <w:tab w:val="right" w:pos="8306"/>
      </w:tabs>
      <w:snapToGrid w:val="0"/>
    </w:pPr>
    <w:rPr>
      <w:sz w:val="20"/>
      <w:szCs w:val="20"/>
    </w:rPr>
  </w:style>
  <w:style w:type="character" w:customStyle="1" w:styleId="a8">
    <w:name w:val="頁尾 字元"/>
    <w:basedOn w:val="a0"/>
    <w:link w:val="a7"/>
    <w:uiPriority w:val="99"/>
    <w:rsid w:val="00D077AE"/>
    <w:rPr>
      <w:sz w:val="20"/>
      <w:szCs w:val="20"/>
    </w:rPr>
  </w:style>
  <w:style w:type="paragraph" w:styleId="a9">
    <w:name w:val="List Paragraph"/>
    <w:basedOn w:val="a"/>
    <w:uiPriority w:val="34"/>
    <w:qFormat/>
    <w:rsid w:val="00DE2845"/>
    <w:pPr>
      <w:ind w:leftChars="200" w:left="480"/>
    </w:pPr>
  </w:style>
  <w:style w:type="paragraph" w:customStyle="1" w:styleId="Default">
    <w:name w:val="Default"/>
    <w:rsid w:val="00385EE9"/>
    <w:pPr>
      <w:widowControl w:val="0"/>
      <w:autoSpaceDE w:val="0"/>
      <w:autoSpaceDN w:val="0"/>
      <w:adjustRightInd w:val="0"/>
    </w:pPr>
    <w:rPr>
      <w:rFonts w:ascii="標楷體" w:eastAsia="標楷體" w:cs="標楷體"/>
      <w:color w:val="000000"/>
      <w:kern w:val="0"/>
      <w:szCs w:val="24"/>
    </w:rPr>
  </w:style>
  <w:style w:type="paragraph" w:styleId="aa">
    <w:name w:val="Balloon Text"/>
    <w:basedOn w:val="a"/>
    <w:link w:val="ab"/>
    <w:uiPriority w:val="99"/>
    <w:semiHidden/>
    <w:unhideWhenUsed/>
    <w:rsid w:val="000918E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918E7"/>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D82948"/>
    <w:pPr>
      <w:jc w:val="right"/>
    </w:pPr>
  </w:style>
  <w:style w:type="character" w:customStyle="1" w:styleId="ad">
    <w:name w:val="日期 字元"/>
    <w:basedOn w:val="a0"/>
    <w:link w:val="ac"/>
    <w:uiPriority w:val="99"/>
    <w:semiHidden/>
    <w:rsid w:val="00D829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E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E5075"/>
    <w:pPr>
      <w:widowControl w:val="0"/>
    </w:pPr>
  </w:style>
  <w:style w:type="paragraph" w:styleId="a5">
    <w:name w:val="header"/>
    <w:basedOn w:val="a"/>
    <w:link w:val="a6"/>
    <w:uiPriority w:val="99"/>
    <w:unhideWhenUsed/>
    <w:rsid w:val="00D077AE"/>
    <w:pPr>
      <w:tabs>
        <w:tab w:val="center" w:pos="4153"/>
        <w:tab w:val="right" w:pos="8306"/>
      </w:tabs>
      <w:snapToGrid w:val="0"/>
    </w:pPr>
    <w:rPr>
      <w:sz w:val="20"/>
      <w:szCs w:val="20"/>
    </w:rPr>
  </w:style>
  <w:style w:type="character" w:customStyle="1" w:styleId="a6">
    <w:name w:val="頁首 字元"/>
    <w:basedOn w:val="a0"/>
    <w:link w:val="a5"/>
    <w:uiPriority w:val="99"/>
    <w:rsid w:val="00D077AE"/>
    <w:rPr>
      <w:sz w:val="20"/>
      <w:szCs w:val="20"/>
    </w:rPr>
  </w:style>
  <w:style w:type="paragraph" w:styleId="a7">
    <w:name w:val="footer"/>
    <w:basedOn w:val="a"/>
    <w:link w:val="a8"/>
    <w:uiPriority w:val="99"/>
    <w:unhideWhenUsed/>
    <w:rsid w:val="00D077AE"/>
    <w:pPr>
      <w:tabs>
        <w:tab w:val="center" w:pos="4153"/>
        <w:tab w:val="right" w:pos="8306"/>
      </w:tabs>
      <w:snapToGrid w:val="0"/>
    </w:pPr>
    <w:rPr>
      <w:sz w:val="20"/>
      <w:szCs w:val="20"/>
    </w:rPr>
  </w:style>
  <w:style w:type="character" w:customStyle="1" w:styleId="a8">
    <w:name w:val="頁尾 字元"/>
    <w:basedOn w:val="a0"/>
    <w:link w:val="a7"/>
    <w:uiPriority w:val="99"/>
    <w:rsid w:val="00D077AE"/>
    <w:rPr>
      <w:sz w:val="20"/>
      <w:szCs w:val="20"/>
    </w:rPr>
  </w:style>
  <w:style w:type="paragraph" w:styleId="a9">
    <w:name w:val="List Paragraph"/>
    <w:basedOn w:val="a"/>
    <w:uiPriority w:val="34"/>
    <w:qFormat/>
    <w:rsid w:val="00DE2845"/>
    <w:pPr>
      <w:ind w:leftChars="200" w:left="480"/>
    </w:pPr>
  </w:style>
  <w:style w:type="paragraph" w:customStyle="1" w:styleId="Default">
    <w:name w:val="Default"/>
    <w:rsid w:val="00385EE9"/>
    <w:pPr>
      <w:widowControl w:val="0"/>
      <w:autoSpaceDE w:val="0"/>
      <w:autoSpaceDN w:val="0"/>
      <w:adjustRightInd w:val="0"/>
    </w:pPr>
    <w:rPr>
      <w:rFonts w:ascii="標楷體" w:eastAsia="標楷體" w:cs="標楷體"/>
      <w:color w:val="000000"/>
      <w:kern w:val="0"/>
      <w:szCs w:val="24"/>
    </w:rPr>
  </w:style>
  <w:style w:type="paragraph" w:styleId="aa">
    <w:name w:val="Balloon Text"/>
    <w:basedOn w:val="a"/>
    <w:link w:val="ab"/>
    <w:uiPriority w:val="99"/>
    <w:semiHidden/>
    <w:unhideWhenUsed/>
    <w:rsid w:val="000918E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918E7"/>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D82948"/>
    <w:pPr>
      <w:jc w:val="right"/>
    </w:pPr>
  </w:style>
  <w:style w:type="character" w:customStyle="1" w:styleId="ad">
    <w:name w:val="日期 字元"/>
    <w:basedOn w:val="a0"/>
    <w:link w:val="ac"/>
    <w:uiPriority w:val="99"/>
    <w:semiHidden/>
    <w:rsid w:val="00D82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dc:creator>
  <cp:lastModifiedBy>Kao</cp:lastModifiedBy>
  <cp:revision>5</cp:revision>
  <cp:lastPrinted>2024-10-24T03:44:00Z</cp:lastPrinted>
  <dcterms:created xsi:type="dcterms:W3CDTF">2024-10-22T02:42:00Z</dcterms:created>
  <dcterms:modified xsi:type="dcterms:W3CDTF">2024-10-24T05:50:00Z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2017035844edaaf148d77b7758b5b53271520c58606b98b3097c9b51501d31f2</vt:lpwstr>
  </property>
</Properties>
</file>