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2E2DBA" w:rsidRDefault="00F665D4" w:rsidP="002D23B6">
      <w:pPr>
        <w:snapToGrid w:val="0"/>
        <w:spacing w:line="360" w:lineRule="exact"/>
        <w:jc w:val="center"/>
        <w:rPr>
          <w:rFonts w:ascii="標楷體" w:eastAsia="標楷體" w:hAnsi="標楷體"/>
          <w:color w:val="0000FF"/>
        </w:rPr>
      </w:pPr>
      <w:bookmarkStart w:id="0" w:name="_GoBack"/>
      <w:bookmarkEnd w:id="0"/>
      <w:r w:rsidRPr="002E2DBA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2E2DBA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2E2DBA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2E2DBA">
          <w:rPr>
            <w:rStyle w:val="a3"/>
            <w:rFonts w:ascii="標楷體" w:eastAsia="標楷體" w:hAnsi="標楷體" w:hint="eastAsia"/>
          </w:rPr>
          <w:t>日</w:t>
        </w:r>
        <w:r w:rsidR="002D23B6" w:rsidRPr="002E2DBA">
          <w:rPr>
            <w:rStyle w:val="a3"/>
            <w:rFonts w:ascii="標楷體" w:eastAsia="標楷體" w:hAnsi="標楷體" w:hint="eastAsia"/>
          </w:rPr>
          <w:t xml:space="preserve">四技  </w:t>
        </w:r>
        <w:r w:rsidR="000A4979" w:rsidRPr="002E2DBA">
          <w:rPr>
            <w:rStyle w:val="a3"/>
            <w:rFonts w:ascii="標楷體" w:eastAsia="標楷體" w:hAnsi="標楷體" w:hint="eastAsia"/>
          </w:rPr>
          <w:t>107</w:t>
        </w:r>
        <w:r w:rsidR="002D23B6" w:rsidRPr="002E2DBA">
          <w:rPr>
            <w:rStyle w:val="a3"/>
            <w:rFonts w:ascii="標楷體" w:eastAsia="標楷體" w:hAnsi="標楷體" w:hint="eastAsia"/>
          </w:rPr>
          <w:t>學年度入學</w:t>
        </w:r>
        <w:bookmarkStart w:id="1" w:name="課程結構規劃表"/>
        <w:r w:rsidR="002D23B6" w:rsidRPr="002E2DBA">
          <w:rPr>
            <w:rStyle w:val="a3"/>
            <w:rFonts w:ascii="標楷體" w:eastAsia="標楷體" w:hAnsi="標楷體" w:hint="eastAsia"/>
          </w:rPr>
          <w:t>課程結構規劃表</w:t>
        </w:r>
        <w:bookmarkEnd w:id="1"/>
      </w:hyperlink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63DF0" wp14:editId="3B43106E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A298D" wp14:editId="4A78B4AE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425E" wp14:editId="1ED6CABF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CB683" wp14:editId="1B62911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5D0FD" wp14:editId="700F506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B643F" wp14:editId="7C91719E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2E2DB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0A518" wp14:editId="638A7CBB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C8" w:rsidRPr="0061305D" w:rsidRDefault="00CA77C8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A77C8" w:rsidRPr="0061305D" w:rsidRDefault="00CA77C8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664"/>
        <w:gridCol w:w="30"/>
        <w:gridCol w:w="1475"/>
        <w:gridCol w:w="1335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0C1114" w:rsidRPr="000C111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0C111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0C1114" w:rsidRPr="000C111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0C1114" w:rsidRPr="000C111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0C111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0C1114" w:rsidRPr="000C1114" w:rsidTr="00E44F13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D45008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校共同</w:t>
            </w:r>
            <w:r w:rsidR="00C224EB" w:rsidRPr="000C1114">
              <w:rPr>
                <w:rFonts w:eastAsia="標楷體" w:cs="新細明體" w:hint="eastAsia"/>
                <w:kern w:val="0"/>
              </w:rPr>
              <w:t>必修</w:t>
            </w:r>
            <w:r w:rsidRPr="000C1114">
              <w:rPr>
                <w:rFonts w:eastAsia="標楷體" w:cs="新細明體" w:hint="eastAsia"/>
                <w:kern w:val="0"/>
              </w:rPr>
              <w:t>課程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="00B03A8C" w:rsidRPr="000C1114">
              <w:rPr>
                <w:rFonts w:eastAsia="標楷體" w:hint="eastAsia"/>
                <w:sz w:val="20"/>
                <w:szCs w:val="20"/>
              </w:rPr>
              <w:t>12</w:t>
            </w:r>
            <w:r w:rsidR="00B03A8C" w:rsidRPr="000C111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B1BAE" w:rsidP="00DB1BAE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B1BAE" w:rsidP="004825E7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1114" w:rsidRPr="000C111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4500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實用</w:t>
            </w:r>
            <w:r w:rsidR="00B03A8C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英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文</w:t>
            </w:r>
            <w:r w:rsidR="00B03A8C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="00B03A8C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="00B03A8C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4500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45008" w:rsidP="00E63A91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D45008" w:rsidP="00E63A91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1114" w:rsidRPr="000C111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1114" w:rsidRPr="000C111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服務</w:t>
            </w:r>
            <w:r w:rsidR="00993697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教育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服務</w:t>
            </w:r>
            <w:r w:rsidR="00993697"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教育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0C111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0C111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1114" w:rsidRPr="000C1114" w:rsidTr="00E44F13">
        <w:trPr>
          <w:trHeight w:val="567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0C1114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0C1114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0C1114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0C1114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 w:hint="eastAsia"/>
                <w:sz w:val="20"/>
                <w:szCs w:val="20"/>
              </w:rPr>
              <w:t>6</w:t>
            </w:r>
            <w:r w:rsidRPr="000C1114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（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每領域必修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1</w:t>
            </w:r>
            <w:r w:rsidRPr="000C1114">
              <w:rPr>
                <w:rFonts w:eastAsia="標楷體" w:hint="eastAsia"/>
                <w:sz w:val="18"/>
                <w:szCs w:val="18"/>
              </w:rPr>
              <w:t>門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二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</w:tc>
      </w:tr>
      <w:tr w:rsidR="000C1114" w:rsidRPr="000C1114" w:rsidTr="00E44F13">
        <w:trPr>
          <w:trHeight w:val="56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0C1114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三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四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</w:tc>
      </w:tr>
      <w:tr w:rsidR="000C1114" w:rsidRPr="000C1114" w:rsidTr="00E44F13">
        <w:trPr>
          <w:trHeight w:val="56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0C1114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0C1114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五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核心通識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六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)/2/2</w:t>
            </w:r>
          </w:p>
        </w:tc>
      </w:tr>
      <w:tr w:rsidR="000C1114" w:rsidRPr="000C1114" w:rsidTr="00E44F13">
        <w:trPr>
          <w:trHeight w:val="39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0C1114">
              <w:rPr>
                <w:rFonts w:eastAsia="標楷體" w:hint="eastAsia"/>
                <w:sz w:val="20"/>
                <w:szCs w:val="20"/>
              </w:rPr>
              <w:t>美感與</w:t>
            </w:r>
            <w:r w:rsidRPr="000C1114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0C1114">
              <w:rPr>
                <w:rFonts w:eastAsia="標楷體" w:hint="eastAsia"/>
                <w:sz w:val="20"/>
                <w:szCs w:val="20"/>
              </w:rPr>
              <w:t>10</w:t>
            </w:r>
            <w:r w:rsidRPr="000C1114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（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每課群必修</w:t>
            </w:r>
          </w:p>
          <w:p w:rsidR="00D45008" w:rsidRPr="000C111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1</w:t>
            </w:r>
            <w:r w:rsidRPr="000C1114">
              <w:rPr>
                <w:rFonts w:eastAsia="標楷體" w:hint="eastAsia"/>
                <w:sz w:val="18"/>
                <w:szCs w:val="18"/>
              </w:rPr>
              <w:t>門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2D7DF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0C1114" w:rsidRPr="000C1114" w:rsidTr="00E44F13">
        <w:trPr>
          <w:trHeight w:val="39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2D7DF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0C1114" w:rsidRPr="000C1114" w:rsidTr="00E44F13">
        <w:trPr>
          <w:trHeight w:val="39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2D7DF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0C1114" w:rsidRPr="000C1114" w:rsidTr="00E44F13">
        <w:trPr>
          <w:trHeight w:val="39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2D7DF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0C1114" w:rsidRPr="000C1114" w:rsidTr="00E44F13">
        <w:trPr>
          <w:trHeight w:val="397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C1114">
              <w:rPr>
                <w:rFonts w:eastAsia="標楷體" w:hint="eastAsia"/>
                <w:sz w:val="20"/>
                <w:szCs w:val="20"/>
              </w:rPr>
              <w:t>全球</w:t>
            </w:r>
            <w:r w:rsidRPr="000C1114">
              <w:rPr>
                <w:rFonts w:eastAsia="標楷體"/>
                <w:sz w:val="20"/>
                <w:szCs w:val="20"/>
              </w:rPr>
              <w:t>與</w:t>
            </w:r>
            <w:r w:rsidRPr="000C1114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0C1114" w:rsidRDefault="002D7DF8" w:rsidP="00D45008">
            <w:pPr>
              <w:widowControl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0C1114" w:rsidRPr="000C1114" w:rsidTr="00F57023">
        <w:trPr>
          <w:trHeight w:val="37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hint="eastAsia"/>
              </w:rPr>
              <w:t>基礎專</w:t>
            </w:r>
            <w:r w:rsidRPr="000C1114">
              <w:rPr>
                <w:rFonts w:eastAsia="標楷體" w:cs="新細明體" w:hint="eastAsia"/>
                <w:kern w:val="0"/>
              </w:rPr>
              <w:t>業</w:t>
            </w:r>
            <w:r w:rsidRPr="000C111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57023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="00035FC7"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9</w:t>
            </w: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5702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普通物理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379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微積分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微積分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418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專業</w:t>
            </w:r>
            <w:r w:rsidRPr="000C111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CA77C8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73</w:t>
            </w: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電路學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工程數學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電腦輔助電路分析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電波傳播與量測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射頻電路設計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429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微算機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原理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電子學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工程數學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無線通訊網路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射頻電路實驗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429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微算機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電子學實驗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電子學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射頻通訊積體電路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429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電路學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電子學實驗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數位通訊導論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1114" w:rsidRPr="000C1114" w:rsidTr="00E44F13">
        <w:trPr>
          <w:trHeight w:val="429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B7DA1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88" w:rsidRPr="000C1114" w:rsidRDefault="00585688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3E19" w:rsidRPr="000C1114" w:rsidTr="00E44F13">
        <w:trPr>
          <w:trHeight w:val="384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lastRenderedPageBreak/>
              <w:t>專業課程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15</w:t>
            </w:r>
            <w:r w:rsidRPr="000C1114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電器修護實務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VHDL</w:t>
            </w:r>
            <w:r w:rsidRPr="000C1114">
              <w:rPr>
                <w:rFonts w:eastAsia="標楷體" w:hint="eastAsia"/>
                <w:sz w:val="18"/>
                <w:szCs w:val="18"/>
              </w:rPr>
              <w:t>電路合成與分析實務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模組化微控制器應用實務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船舶通訊應用實務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無人載具通訊控制應用實務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天線設計與量測實務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strike/>
                <w:kern w:val="0"/>
                <w:sz w:val="18"/>
                <w:szCs w:val="18"/>
              </w:rPr>
              <w:t xml:space="preserve">6 </w:t>
            </w: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32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電腦裝修實務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網路安全應用實務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FPGA</w:t>
            </w:r>
            <w:r w:rsidRPr="000C1114">
              <w:rPr>
                <w:rFonts w:eastAsia="標楷體" w:hint="eastAsia"/>
                <w:sz w:val="18"/>
                <w:szCs w:val="18"/>
              </w:rPr>
              <w:t>應用電路設計實務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無線感測網路應用實務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RFID</w:t>
            </w:r>
            <w:r w:rsidRPr="000C1114">
              <w:rPr>
                <w:rFonts w:eastAsia="標楷體" w:hint="eastAsia"/>
                <w:sz w:val="18"/>
                <w:szCs w:val="18"/>
              </w:rPr>
              <w:t>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射頻通訊系統量測實務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6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科技與生活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類比積體電路設計導論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嵌入式系統設計實務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微控制器與圖控介面應用實務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串流資料處理應用實務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系統工程實驗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228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儀表電子乙級技術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圖控式程式設計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TCP/IP</w:t>
            </w:r>
            <w:r w:rsidRPr="000C1114">
              <w:rPr>
                <w:rFonts w:eastAsia="標楷體" w:hint="eastAsia"/>
                <w:sz w:val="18"/>
                <w:szCs w:val="18"/>
              </w:rPr>
              <w:t>協定應用實務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模糊理論概論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智慧型行動裝置</w:t>
            </w:r>
            <w:r w:rsidRPr="000C1114">
              <w:rPr>
                <w:rFonts w:eastAsia="標楷體"/>
                <w:sz w:val="18"/>
                <w:szCs w:val="18"/>
              </w:rPr>
              <w:t>App</w:t>
            </w:r>
            <w:r w:rsidRPr="000C1114">
              <w:rPr>
                <w:rFonts w:eastAsia="標楷體" w:hint="eastAsia"/>
                <w:sz w:val="18"/>
                <w:szCs w:val="18"/>
              </w:rPr>
              <w:t>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6"/>
                <w:szCs w:val="16"/>
              </w:rPr>
              <w:t>光電工程概論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6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數位電子乙級技術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向量分析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可程式數位電視設計實務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影像處理實務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數位通訊應用實務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644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藍芽通訊實務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資料結構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類神經網路概論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SimSun"/>
                <w:spacing w:val="-5"/>
                <w:sz w:val="18"/>
                <w:szCs w:val="18"/>
              </w:rPr>
              <w:t>光</w:t>
            </w:r>
            <w:r w:rsidRPr="000C1114">
              <w:rPr>
                <w:rFonts w:eastAsia="標楷體" w:cs="SimSun"/>
                <w:spacing w:val="-4"/>
                <w:sz w:val="18"/>
                <w:szCs w:val="18"/>
              </w:rPr>
              <w:t>纖通訊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通訊電路設計及量測實務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Python</w:t>
            </w:r>
            <w:r w:rsidRPr="000C1114">
              <w:rPr>
                <w:rFonts w:eastAsia="標楷體" w:hint="eastAsia"/>
                <w:sz w:val="18"/>
                <w:szCs w:val="18"/>
              </w:rPr>
              <w:t>設計實務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超大型積體電路設計實習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電腦視覺應用實務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控制系統設計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超大型積體電路設計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SimSun"/>
                <w:spacing w:val="-5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微控制器應用實務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0C1114">
              <w:rPr>
                <w:rFonts w:eastAsia="標楷體"/>
                <w:sz w:val="18"/>
                <w:szCs w:val="18"/>
              </w:rPr>
              <w:t>感</w:t>
            </w:r>
            <w:proofErr w:type="gramEnd"/>
            <w:r w:rsidRPr="000C1114">
              <w:rPr>
                <w:rFonts w:eastAsia="標楷體"/>
                <w:sz w:val="18"/>
                <w:szCs w:val="18"/>
              </w:rPr>
              <w:t>測電路設計實務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SimSun"/>
                <w:spacing w:val="-5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APP</w:t>
            </w:r>
            <w:r w:rsidRPr="000C1114">
              <w:rPr>
                <w:rFonts w:eastAsia="標楷體"/>
                <w:sz w:val="18"/>
                <w:szCs w:val="18"/>
              </w:rPr>
              <w:t>程式設計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115C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雷達工程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6D19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通訊系統實務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作業研究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0F204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3E19" w:rsidRPr="000C1114" w:rsidTr="00E44F13">
        <w:trPr>
          <w:trHeight w:val="9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2736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作業研究</w:t>
            </w:r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0C111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2736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2736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C378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0C3E19" w:rsidRPr="000C1114" w:rsidTr="007558AC">
        <w:trPr>
          <w:trHeight w:val="24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382E90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0C111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25335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性別、文化與社會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/>
                <w:sz w:val="18"/>
                <w:szCs w:val="18"/>
              </w:rPr>
              <w:t>性別、文化與社會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0C3E19" w:rsidRPr="000C1114" w:rsidTr="00CE4CD8">
        <w:trPr>
          <w:trHeight w:val="24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382E90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A25335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生活與休閒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C1114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生活與休閒</w:t>
            </w:r>
            <w:r w:rsidRPr="000C1114">
              <w:rPr>
                <w:rFonts w:eastAsia="標楷體" w:hint="eastAsia"/>
                <w:sz w:val="18"/>
                <w:szCs w:val="18"/>
              </w:rPr>
              <w:t>(</w:t>
            </w:r>
            <w:r w:rsidRPr="000C1114">
              <w:rPr>
                <w:rFonts w:eastAsia="標楷體" w:hint="eastAsia"/>
                <w:sz w:val="18"/>
                <w:szCs w:val="18"/>
              </w:rPr>
              <w:t>二</w:t>
            </w:r>
            <w:r w:rsidRPr="000C1114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0C1114" w:rsidRDefault="000C3E19" w:rsidP="00DC50D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eastAsia="標楷體" w:hint="eastAsia"/>
                <w:sz w:val="18"/>
                <w:szCs w:val="18"/>
              </w:rPr>
              <w:t>2</w:t>
            </w:r>
          </w:p>
        </w:tc>
      </w:tr>
      <w:tr w:rsidR="00070CB9" w:rsidRPr="000C1114" w:rsidTr="007558AC">
        <w:trPr>
          <w:trHeight w:val="245"/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6231A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382E90">
            <w:pPr>
              <w:widowControl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FD3975">
            <w:pPr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A25335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826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C1114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9" w:rsidRPr="000C1114" w:rsidRDefault="00070CB9" w:rsidP="009A39B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0C1114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</w:tbl>
    <w:p w:rsidR="002D23B6" w:rsidRPr="000C1114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0C1114">
        <w:rPr>
          <w:rFonts w:ascii="標楷體" w:eastAsia="標楷體" w:hAnsi="標楷體"/>
          <w:b/>
          <w:bCs/>
        </w:rPr>
        <w:t>備註：</w:t>
      </w:r>
      <w:r w:rsidRPr="000C1114">
        <w:rPr>
          <w:rFonts w:ascii="標楷體" w:eastAsia="標楷體" w:hAnsi="標楷體"/>
        </w:rPr>
        <w:t xml:space="preserve"> </w:t>
      </w:r>
    </w:p>
    <w:p w:rsidR="002D23B6" w:rsidRPr="000C1114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一、畢業總學分數為</w:t>
      </w:r>
      <w:r w:rsidR="00F57023" w:rsidRPr="000C1114">
        <w:rPr>
          <w:rFonts w:ascii="標楷體" w:eastAsia="標楷體" w:hAnsi="標楷體" w:hint="eastAsia"/>
        </w:rPr>
        <w:t>134</w:t>
      </w:r>
      <w:r w:rsidRPr="000C1114">
        <w:rPr>
          <w:rFonts w:ascii="標楷體" w:eastAsia="標楷體" w:hAnsi="標楷體" w:hint="eastAsia"/>
        </w:rPr>
        <w:t>學分。</w:t>
      </w:r>
    </w:p>
    <w:p w:rsidR="002D23B6" w:rsidRPr="000C1114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二、</w:t>
      </w:r>
      <w:r w:rsidR="00FA5863" w:rsidRPr="000C1114">
        <w:rPr>
          <w:rFonts w:ascii="標楷體" w:eastAsia="標楷體" w:hAnsi="標楷體" w:hint="eastAsia"/>
        </w:rPr>
        <w:t>必修</w:t>
      </w:r>
      <w:r w:rsidR="00F57023" w:rsidRPr="000C1114">
        <w:rPr>
          <w:rFonts w:ascii="標楷體" w:eastAsia="標楷體" w:hAnsi="標楷體" w:hint="eastAsia"/>
        </w:rPr>
        <w:t>82</w:t>
      </w:r>
      <w:r w:rsidR="00FA5863" w:rsidRPr="000C1114">
        <w:rPr>
          <w:rFonts w:ascii="標楷體" w:eastAsia="標楷體" w:hAnsi="標楷體" w:hint="eastAsia"/>
        </w:rPr>
        <w:t>學分，選修</w:t>
      </w:r>
      <w:r w:rsidR="00CA77C8" w:rsidRPr="000C1114">
        <w:rPr>
          <w:rFonts w:ascii="標楷體" w:eastAsia="標楷體" w:hAnsi="標楷體" w:hint="eastAsia"/>
        </w:rPr>
        <w:t>24</w:t>
      </w:r>
      <w:r w:rsidR="00FA5863" w:rsidRPr="000C1114">
        <w:rPr>
          <w:rFonts w:ascii="標楷體" w:eastAsia="標楷體" w:hAnsi="標楷體" w:hint="eastAsia"/>
        </w:rPr>
        <w:t>學分</w:t>
      </w:r>
      <w:r w:rsidR="00CA77C8" w:rsidRPr="000C1114">
        <w:rPr>
          <w:rFonts w:ascii="標楷體" w:eastAsia="標楷體" w:hAnsi="標楷體" w:hint="eastAsia"/>
        </w:rPr>
        <w:t>。(</w:t>
      </w:r>
      <w:proofErr w:type="gramStart"/>
      <w:r w:rsidR="00CA77C8" w:rsidRPr="000C1114">
        <w:rPr>
          <w:rFonts w:ascii="標楷體" w:eastAsia="標楷體" w:hAnsi="標楷體" w:hint="eastAsia"/>
        </w:rPr>
        <w:t>不含校共同</w:t>
      </w:r>
      <w:proofErr w:type="gramEnd"/>
      <w:r w:rsidR="00CA77C8" w:rsidRPr="000C1114">
        <w:rPr>
          <w:rFonts w:ascii="標楷體" w:eastAsia="標楷體" w:hAnsi="標楷體" w:hint="eastAsia"/>
        </w:rPr>
        <w:t>必修課程及通識課程的學分數)</w:t>
      </w:r>
    </w:p>
    <w:p w:rsidR="002D23B6" w:rsidRPr="000C111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三、</w:t>
      </w:r>
      <w:r w:rsidR="00CA77C8" w:rsidRPr="000C1114">
        <w:rPr>
          <w:rFonts w:ascii="標楷體" w:eastAsia="標楷體" w:hAnsi="標楷體" w:hint="eastAsia"/>
        </w:rPr>
        <w:t>校共同必修課程及通識課程</w:t>
      </w:r>
      <w:r w:rsidRPr="000C1114">
        <w:rPr>
          <w:rFonts w:ascii="標楷體" w:eastAsia="標楷體" w:hAnsi="標楷體" w:hint="eastAsia"/>
        </w:rPr>
        <w:t>28學分</w:t>
      </w:r>
      <w:r w:rsidR="002E5F81" w:rsidRPr="000C1114">
        <w:rPr>
          <w:rFonts w:ascii="標楷體" w:eastAsia="標楷體" w:hAnsi="標楷體" w:hint="eastAsia"/>
        </w:rPr>
        <w:t>；</w:t>
      </w:r>
      <w:r w:rsidR="000131A8" w:rsidRPr="000C1114">
        <w:rPr>
          <w:rFonts w:ascii="標楷體" w:eastAsia="標楷體" w:hAnsi="標楷體" w:hint="eastAsia"/>
        </w:rPr>
        <w:t>相關規定</w:t>
      </w:r>
      <w:r w:rsidR="002E5F81" w:rsidRPr="000C1114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0C1114">
        <w:rPr>
          <w:rFonts w:ascii="標楷體" w:eastAsia="標楷體" w:hAnsi="標楷體" w:hint="eastAsia"/>
        </w:rPr>
        <w:t>。</w:t>
      </w:r>
    </w:p>
    <w:p w:rsidR="00F57023" w:rsidRPr="000C1114" w:rsidRDefault="00F57023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四、楠梓/旗津校區英文畢業門檻：教務處網址http://acad2.nkmu.edu.tw/nkmu_ad/→右欄快速連結選單→選取「校訂英文畢業門檻執行方式」</w:t>
      </w:r>
    </w:p>
    <w:p w:rsidR="00EC744C" w:rsidRPr="000C1114" w:rsidRDefault="008C3476" w:rsidP="00F57023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五</w:t>
      </w:r>
      <w:r w:rsidR="00EC744C" w:rsidRPr="000C1114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F57023" w:rsidRPr="000C1114" w:rsidRDefault="008C347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六</w:t>
      </w:r>
      <w:r w:rsidR="00F57023" w:rsidRPr="000C1114">
        <w:rPr>
          <w:rFonts w:ascii="標楷體" w:eastAsia="標楷體" w:hAnsi="標楷體" w:hint="eastAsia"/>
        </w:rPr>
        <w:t>、學院或系所開設之教學實習微學分課程列為畢業學分。</w:t>
      </w:r>
    </w:p>
    <w:p w:rsidR="007B155C" w:rsidRPr="000C1114" w:rsidRDefault="008C347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七</w:t>
      </w:r>
      <w:r w:rsidR="002D23B6" w:rsidRPr="000C1114">
        <w:rPr>
          <w:rFonts w:ascii="標楷體" w:eastAsia="標楷體" w:hAnsi="標楷體" w:hint="eastAsia"/>
        </w:rPr>
        <w:t>、系所訂定條件（學程、檢定、證照、承認外系學分及其他）：</w:t>
      </w:r>
      <w:r w:rsidR="00C30158" w:rsidRPr="000C1114">
        <w:rPr>
          <w:rFonts w:ascii="標楷體" w:eastAsia="標楷體" w:hAnsi="標楷體"/>
        </w:rPr>
        <w:tab/>
      </w:r>
    </w:p>
    <w:p w:rsidR="00FD3275" w:rsidRPr="000C1114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通識課程不能抵本系選修課程。</w:t>
      </w:r>
    </w:p>
    <w:p w:rsidR="008F619A" w:rsidRPr="000C1114" w:rsidRDefault="008F619A" w:rsidP="008F619A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106、107學年度入學新生適用：(109.5.21 系務會議通過)</w:t>
      </w:r>
    </w:p>
    <w:p w:rsidR="008F619A" w:rsidRPr="000C1114" w:rsidRDefault="008F619A" w:rsidP="008F619A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0C1114">
        <w:rPr>
          <w:rFonts w:ascii="標楷體" w:eastAsia="標楷體" w:hAnsi="標楷體" w:cs="Helvetica" w:hint="eastAsia"/>
          <w:sz w:val="22"/>
          <w:szCs w:val="22"/>
        </w:rPr>
        <w:t xml:space="preserve">                </w:t>
      </w:r>
      <w:proofErr w:type="gramStart"/>
      <w:r w:rsidRPr="000C1114">
        <w:rPr>
          <w:rFonts w:ascii="標楷體" w:eastAsia="標楷體" w:hAnsi="標楷體" w:cs="Helvetica" w:hint="eastAsia"/>
          <w:sz w:val="22"/>
          <w:szCs w:val="22"/>
        </w:rPr>
        <w:t>電訊工程</w:t>
      </w:r>
      <w:proofErr w:type="gramEnd"/>
      <w:r w:rsidRPr="000C1114">
        <w:rPr>
          <w:rFonts w:ascii="標楷體" w:eastAsia="標楷體" w:hAnsi="標楷體" w:cs="Helvetica" w:hint="eastAsia"/>
          <w:sz w:val="22"/>
          <w:szCs w:val="22"/>
        </w:rPr>
        <w:t>系畢業門檻相關專業：（四擇一）</w:t>
      </w:r>
    </w:p>
    <w:p w:rsidR="008F619A" w:rsidRPr="000C1114" w:rsidRDefault="008F619A" w:rsidP="008F619A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Helvetica" w:hAnsi="Helvetica" w:cs="Helvetica"/>
        </w:rPr>
      </w:pPr>
      <w:r w:rsidRPr="000C1114">
        <w:rPr>
          <w:rFonts w:ascii="標楷體" w:eastAsia="標楷體" w:hAnsi="標楷體" w:cs="Helvetica" w:hint="eastAsia"/>
          <w:sz w:val="22"/>
          <w:szCs w:val="22"/>
        </w:rPr>
        <w:t xml:space="preserve">            (1).入學前考取證照之張數及類別如下：三張電機、電子類相關丙級證照或一張乙級證照。</w:t>
      </w:r>
    </w:p>
    <w:p w:rsidR="008F619A" w:rsidRPr="000C1114" w:rsidRDefault="008F619A" w:rsidP="008F619A">
      <w:pPr>
        <w:pStyle w:val="Web"/>
        <w:shd w:val="clear" w:color="auto" w:fill="FFFFFF"/>
        <w:spacing w:before="0" w:beforeAutospacing="0" w:after="0" w:afterAutospacing="0" w:line="270" w:lineRule="atLeast"/>
        <w:ind w:leftChars="200" w:left="480"/>
        <w:rPr>
          <w:rFonts w:ascii="Helvetica" w:hAnsi="Helvetica" w:cs="Helvetica"/>
        </w:rPr>
      </w:pPr>
      <w:r w:rsidRPr="000C1114">
        <w:rPr>
          <w:rFonts w:ascii="標楷體" w:eastAsia="標楷體" w:hAnsi="標楷體" w:cs="Helvetica" w:hint="eastAsia"/>
          <w:sz w:val="22"/>
          <w:szCs w:val="22"/>
        </w:rPr>
        <w:t xml:space="preserve">            (2).入學前考取勞動部勞動力發展署認證之數位電子『乙級證照一張』或儀表電子『乙級證照一張』。</w:t>
      </w:r>
    </w:p>
    <w:p w:rsidR="008F619A" w:rsidRPr="000C1114" w:rsidRDefault="008F619A" w:rsidP="008F619A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Helvetica" w:hAnsi="Helvetica" w:cs="Helvetica"/>
        </w:rPr>
      </w:pPr>
      <w:r w:rsidRPr="000C1114">
        <w:rPr>
          <w:rFonts w:ascii="標楷體" w:eastAsia="標楷體" w:hAnsi="標楷體" w:cs="Helvetica" w:hint="eastAsia"/>
          <w:sz w:val="22"/>
          <w:szCs w:val="22"/>
        </w:rPr>
        <w:t xml:space="preserve">            (3).入學後考取勞動部勞動力發展署認證之證照之張數及類別如下：電機、電子類乙級一張。</w:t>
      </w:r>
    </w:p>
    <w:p w:rsidR="00FD3275" w:rsidRPr="000C1114" w:rsidRDefault="008F619A" w:rsidP="008F619A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</w:rPr>
      </w:pPr>
      <w:r w:rsidRPr="000C1114">
        <w:rPr>
          <w:rFonts w:ascii="標楷體" w:eastAsia="標楷體" w:hAnsi="標楷體" w:cs="Helvetica" w:hint="eastAsia"/>
          <w:sz w:val="22"/>
          <w:szCs w:val="22"/>
        </w:rPr>
        <w:t xml:space="preserve">                (4).其他類證照者，附有證明文件，經開會審查合格，始得畢業。</w:t>
      </w:r>
    </w:p>
    <w:p w:rsidR="00FD3275" w:rsidRPr="000C1114" w:rsidRDefault="00FD3275" w:rsidP="00FD3275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  <w:kern w:val="0"/>
        </w:rPr>
        <w:t>學生須於修習實務專題</w:t>
      </w:r>
      <w:r w:rsidRPr="000C1114">
        <w:rPr>
          <w:rFonts w:ascii="標楷體" w:eastAsia="標楷體" w:hAnsi="標楷體"/>
          <w:kern w:val="0"/>
        </w:rPr>
        <w:t>(</w:t>
      </w:r>
      <w:r w:rsidRPr="000C1114">
        <w:rPr>
          <w:rFonts w:ascii="標楷體" w:eastAsia="標楷體" w:hAnsi="標楷體" w:hint="eastAsia"/>
          <w:kern w:val="0"/>
        </w:rPr>
        <w:t>二</w:t>
      </w:r>
      <w:r w:rsidRPr="000C1114">
        <w:rPr>
          <w:rFonts w:ascii="標楷體" w:eastAsia="標楷體" w:hAnsi="標楷體"/>
          <w:kern w:val="0"/>
        </w:rPr>
        <w:t>)</w:t>
      </w:r>
      <w:r w:rsidRPr="000C1114">
        <w:rPr>
          <w:rFonts w:ascii="標楷體" w:eastAsia="標楷體" w:hAnsi="標楷體" w:hint="eastAsia"/>
          <w:kern w:val="0"/>
        </w:rPr>
        <w:t>之當學期參加本系所舉辦之專題成果展。</w:t>
      </w:r>
      <w:r w:rsidRPr="000C1114">
        <w:rPr>
          <w:rFonts w:ascii="標楷體" w:eastAsia="標楷體" w:hAnsi="標楷體"/>
          <w:kern w:val="0"/>
        </w:rPr>
        <w:t xml:space="preserve"> </w:t>
      </w:r>
      <w:r w:rsidRPr="000C1114">
        <w:rPr>
          <w:rFonts w:ascii="標楷體" w:eastAsia="標楷體" w:hAnsi="標楷體"/>
        </w:rPr>
        <w:t>(101</w:t>
      </w:r>
      <w:r w:rsidRPr="000C1114">
        <w:rPr>
          <w:rFonts w:ascii="標楷體" w:eastAsia="標楷體" w:hAnsi="標楷體" w:hint="eastAsia"/>
        </w:rPr>
        <w:t>年</w:t>
      </w:r>
      <w:r w:rsidRPr="000C1114">
        <w:rPr>
          <w:rFonts w:ascii="標楷體" w:eastAsia="標楷體" w:hAnsi="標楷體"/>
        </w:rPr>
        <w:t>10</w:t>
      </w:r>
      <w:r w:rsidRPr="000C1114">
        <w:rPr>
          <w:rFonts w:ascii="標楷體" w:eastAsia="標楷體" w:hAnsi="標楷體" w:hint="eastAsia"/>
        </w:rPr>
        <w:t>月</w:t>
      </w:r>
      <w:r w:rsidRPr="000C1114">
        <w:rPr>
          <w:rFonts w:ascii="標楷體" w:eastAsia="標楷體" w:hAnsi="標楷體"/>
        </w:rPr>
        <w:t>3</w:t>
      </w:r>
      <w:r w:rsidRPr="000C1114">
        <w:rPr>
          <w:rFonts w:ascii="標楷體" w:eastAsia="標楷體" w:hAnsi="標楷體" w:hint="eastAsia"/>
        </w:rPr>
        <w:t>日</w:t>
      </w:r>
      <w:r w:rsidRPr="000C1114">
        <w:rPr>
          <w:rFonts w:ascii="標楷體" w:eastAsia="標楷體" w:hAnsi="標楷體"/>
        </w:rPr>
        <w:t xml:space="preserve"> 101</w:t>
      </w:r>
      <w:r w:rsidRPr="000C1114">
        <w:rPr>
          <w:rFonts w:ascii="標楷體" w:eastAsia="標楷體" w:hAnsi="標楷體" w:hint="eastAsia"/>
        </w:rPr>
        <w:t>上第</w:t>
      </w:r>
      <w:r w:rsidRPr="000C1114">
        <w:rPr>
          <w:rFonts w:ascii="標楷體" w:eastAsia="標楷體" w:hAnsi="標楷體"/>
        </w:rPr>
        <w:t>1</w:t>
      </w:r>
      <w:r w:rsidRPr="000C1114">
        <w:rPr>
          <w:rFonts w:ascii="標楷體" w:eastAsia="標楷體" w:hAnsi="標楷體" w:hint="eastAsia"/>
        </w:rPr>
        <w:t>次系</w:t>
      </w:r>
      <w:proofErr w:type="gramStart"/>
      <w:r w:rsidRPr="000C1114">
        <w:rPr>
          <w:rFonts w:ascii="標楷體" w:eastAsia="標楷體" w:hAnsi="標楷體" w:hint="eastAsia"/>
        </w:rPr>
        <w:t>務</w:t>
      </w:r>
      <w:proofErr w:type="gramEnd"/>
      <w:r w:rsidRPr="000C1114">
        <w:rPr>
          <w:rFonts w:ascii="標楷體" w:eastAsia="標楷體" w:hAnsi="標楷體" w:hint="eastAsia"/>
        </w:rPr>
        <w:t>會議通過</w:t>
      </w:r>
      <w:r w:rsidRPr="000C1114">
        <w:rPr>
          <w:rFonts w:ascii="標楷體" w:eastAsia="標楷體" w:hAnsi="標楷體"/>
        </w:rPr>
        <w:t>)</w:t>
      </w:r>
    </w:p>
    <w:p w:rsidR="00A64447" w:rsidRPr="000C1114" w:rsidRDefault="00A64447" w:rsidP="00A64447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A64447" w:rsidRPr="000C1114" w:rsidRDefault="00A64447" w:rsidP="00A64447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107年6月29日系課程會議通過</w:t>
      </w:r>
    </w:p>
    <w:p w:rsidR="00A64447" w:rsidRPr="000C1114" w:rsidRDefault="00A64447" w:rsidP="00A64447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107年8月16日系課程會議通過</w:t>
      </w:r>
    </w:p>
    <w:p w:rsidR="00AB5DC8" w:rsidRPr="000C1114" w:rsidRDefault="00AB5DC8" w:rsidP="00AB5DC8">
      <w:pPr>
        <w:pStyle w:val="af"/>
        <w:adjustRightInd w:val="0"/>
        <w:snapToGrid w:val="0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107.12.05 107上第4次系課程會議通過(修訂選修)</w:t>
      </w:r>
    </w:p>
    <w:p w:rsidR="009352A1" w:rsidRPr="000C1114" w:rsidRDefault="00AB5DC8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108.4.3 107下第1次系課程會議通過(修訂校訂職場實習)</w:t>
      </w:r>
    </w:p>
    <w:p w:rsidR="008C3476" w:rsidRPr="000C1114" w:rsidRDefault="008C3476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108.5.9 107下第3次系課程會議通過</w:t>
      </w:r>
    </w:p>
    <w:p w:rsidR="004B6CB5" w:rsidRPr="000C1114" w:rsidRDefault="004B6CB5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108.12.26 108上第2次系課程會議通過</w:t>
      </w:r>
    </w:p>
    <w:p w:rsidR="008F619A" w:rsidRPr="000C1114" w:rsidRDefault="008F619A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C1114">
        <w:rPr>
          <w:rFonts w:ascii="標楷體" w:eastAsia="標楷體" w:hAnsi="標楷體" w:hint="eastAsia"/>
        </w:rPr>
        <w:t>109.5.21 系</w:t>
      </w:r>
      <w:proofErr w:type="gramStart"/>
      <w:r w:rsidRPr="000C1114">
        <w:rPr>
          <w:rFonts w:ascii="標楷體" w:eastAsia="標楷體" w:hAnsi="標楷體" w:hint="eastAsia"/>
        </w:rPr>
        <w:t>務</w:t>
      </w:r>
      <w:proofErr w:type="gramEnd"/>
      <w:r w:rsidRPr="000C1114">
        <w:rPr>
          <w:rFonts w:ascii="標楷體" w:eastAsia="標楷體" w:hAnsi="標楷體" w:hint="eastAsia"/>
        </w:rPr>
        <w:t>會議通過更改畢業門檻</w:t>
      </w:r>
    </w:p>
    <w:p w:rsidR="0014020A" w:rsidRDefault="0014020A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0C1114">
        <w:rPr>
          <w:rFonts w:ascii="標楷體" w:eastAsia="標楷體" w:hAnsi="標楷體" w:hint="eastAsia"/>
          <w:kern w:val="0"/>
        </w:rPr>
        <w:t>110.04.15 109下第1次系課程會議通過</w:t>
      </w:r>
    </w:p>
    <w:p w:rsidR="00070CB9" w:rsidRPr="000C1114" w:rsidRDefault="00070CB9" w:rsidP="00AB5DC8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070CB9">
        <w:rPr>
          <w:rFonts w:ascii="標楷體" w:eastAsia="標楷體" w:hAnsi="標楷體" w:hint="eastAsia"/>
          <w:color w:val="FF0000"/>
          <w:kern w:val="0"/>
        </w:rPr>
        <w:t>110.05.13 109下第3次系課程會議通過</w:t>
      </w:r>
      <w:r w:rsidRPr="00070CB9">
        <w:rPr>
          <w:rFonts w:ascii="標楷體" w:eastAsia="標楷體" w:hAnsi="標楷體" w:hint="eastAsia"/>
          <w:color w:val="FF0000"/>
        </w:rPr>
        <w:t>(職場實習刪除)</w:t>
      </w:r>
    </w:p>
    <w:sectPr w:rsidR="00070CB9" w:rsidRPr="000C1114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DD" w:rsidRDefault="00252EDD" w:rsidP="00BC2124">
      <w:r>
        <w:separator/>
      </w:r>
    </w:p>
  </w:endnote>
  <w:endnote w:type="continuationSeparator" w:id="0">
    <w:p w:rsidR="00252EDD" w:rsidRDefault="00252EDD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DD" w:rsidRDefault="00252EDD" w:rsidP="00BC2124">
      <w:r>
        <w:separator/>
      </w:r>
    </w:p>
  </w:footnote>
  <w:footnote w:type="continuationSeparator" w:id="0">
    <w:p w:rsidR="00252EDD" w:rsidRDefault="00252EDD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A361EA"/>
    <w:multiLevelType w:val="hybridMultilevel"/>
    <w:tmpl w:val="2F62291C"/>
    <w:lvl w:ilvl="0" w:tplc="0409000F">
      <w:start w:val="1"/>
      <w:numFmt w:val="decimal"/>
      <w:lvlText w:val="%1."/>
      <w:lvlJc w:val="left"/>
      <w:pPr>
        <w:tabs>
          <w:tab w:val="num" w:pos="516"/>
        </w:tabs>
        <w:ind w:left="51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  <w:rPr>
        <w:rFonts w:cs="Times New Roman"/>
      </w:r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131A8"/>
    <w:rsid w:val="000206DB"/>
    <w:rsid w:val="000220FE"/>
    <w:rsid w:val="00024E73"/>
    <w:rsid w:val="00025E27"/>
    <w:rsid w:val="000323FB"/>
    <w:rsid w:val="000331D8"/>
    <w:rsid w:val="0003340D"/>
    <w:rsid w:val="00035FC7"/>
    <w:rsid w:val="00050CD6"/>
    <w:rsid w:val="0005131B"/>
    <w:rsid w:val="000639FA"/>
    <w:rsid w:val="00063DCB"/>
    <w:rsid w:val="00070CB9"/>
    <w:rsid w:val="00083774"/>
    <w:rsid w:val="000959CA"/>
    <w:rsid w:val="000A4979"/>
    <w:rsid w:val="000B23CE"/>
    <w:rsid w:val="000B4909"/>
    <w:rsid w:val="000C1114"/>
    <w:rsid w:val="000C3E19"/>
    <w:rsid w:val="000C3E92"/>
    <w:rsid w:val="000C4FC0"/>
    <w:rsid w:val="000C754A"/>
    <w:rsid w:val="000C778A"/>
    <w:rsid w:val="000D26BB"/>
    <w:rsid w:val="000D6009"/>
    <w:rsid w:val="000E33DE"/>
    <w:rsid w:val="000F3271"/>
    <w:rsid w:val="0011194E"/>
    <w:rsid w:val="00112601"/>
    <w:rsid w:val="00116410"/>
    <w:rsid w:val="00120EF8"/>
    <w:rsid w:val="00121058"/>
    <w:rsid w:val="00121AF9"/>
    <w:rsid w:val="00127CA7"/>
    <w:rsid w:val="00133E4D"/>
    <w:rsid w:val="0014020A"/>
    <w:rsid w:val="0014354E"/>
    <w:rsid w:val="00162D1C"/>
    <w:rsid w:val="0016530F"/>
    <w:rsid w:val="00170A9B"/>
    <w:rsid w:val="0017425B"/>
    <w:rsid w:val="00176C0F"/>
    <w:rsid w:val="0018395A"/>
    <w:rsid w:val="00192AE1"/>
    <w:rsid w:val="001B469B"/>
    <w:rsid w:val="001B68FB"/>
    <w:rsid w:val="001B6AF4"/>
    <w:rsid w:val="001C5ED4"/>
    <w:rsid w:val="001C68D2"/>
    <w:rsid w:val="001D22D6"/>
    <w:rsid w:val="001D2369"/>
    <w:rsid w:val="001D6B39"/>
    <w:rsid w:val="001F0060"/>
    <w:rsid w:val="001F664B"/>
    <w:rsid w:val="00204DDE"/>
    <w:rsid w:val="00216FCC"/>
    <w:rsid w:val="00231C09"/>
    <w:rsid w:val="00252A1E"/>
    <w:rsid w:val="00252EDD"/>
    <w:rsid w:val="00261698"/>
    <w:rsid w:val="00262C58"/>
    <w:rsid w:val="00273368"/>
    <w:rsid w:val="002763CB"/>
    <w:rsid w:val="00282626"/>
    <w:rsid w:val="0029130A"/>
    <w:rsid w:val="0029140A"/>
    <w:rsid w:val="00292D9E"/>
    <w:rsid w:val="00292E18"/>
    <w:rsid w:val="00295554"/>
    <w:rsid w:val="002A1A65"/>
    <w:rsid w:val="002B04DD"/>
    <w:rsid w:val="002B4600"/>
    <w:rsid w:val="002C43D5"/>
    <w:rsid w:val="002D0E88"/>
    <w:rsid w:val="002D23B6"/>
    <w:rsid w:val="002D7241"/>
    <w:rsid w:val="002D7DF8"/>
    <w:rsid w:val="002E2DBA"/>
    <w:rsid w:val="002E4678"/>
    <w:rsid w:val="002E5CBC"/>
    <w:rsid w:val="002E5F81"/>
    <w:rsid w:val="002F49E5"/>
    <w:rsid w:val="002F56E3"/>
    <w:rsid w:val="00302D77"/>
    <w:rsid w:val="00306E2D"/>
    <w:rsid w:val="00331E56"/>
    <w:rsid w:val="00332F58"/>
    <w:rsid w:val="00341536"/>
    <w:rsid w:val="00341671"/>
    <w:rsid w:val="003471D3"/>
    <w:rsid w:val="00347F06"/>
    <w:rsid w:val="00354AAF"/>
    <w:rsid w:val="00355EC8"/>
    <w:rsid w:val="00365DD2"/>
    <w:rsid w:val="0038072F"/>
    <w:rsid w:val="00380FFE"/>
    <w:rsid w:val="003819A2"/>
    <w:rsid w:val="00382E90"/>
    <w:rsid w:val="003B3DDF"/>
    <w:rsid w:val="003C1862"/>
    <w:rsid w:val="003E3802"/>
    <w:rsid w:val="003E4A06"/>
    <w:rsid w:val="003F03A4"/>
    <w:rsid w:val="003F60A7"/>
    <w:rsid w:val="004034EC"/>
    <w:rsid w:val="00424C5D"/>
    <w:rsid w:val="00441AAB"/>
    <w:rsid w:val="00443FCD"/>
    <w:rsid w:val="00444640"/>
    <w:rsid w:val="00447494"/>
    <w:rsid w:val="00455256"/>
    <w:rsid w:val="00466A1A"/>
    <w:rsid w:val="00467E0E"/>
    <w:rsid w:val="00477932"/>
    <w:rsid w:val="004825E7"/>
    <w:rsid w:val="004A0510"/>
    <w:rsid w:val="004B6CB5"/>
    <w:rsid w:val="004D3121"/>
    <w:rsid w:val="004D5E19"/>
    <w:rsid w:val="004D5F70"/>
    <w:rsid w:val="004D71DB"/>
    <w:rsid w:val="004E1B5E"/>
    <w:rsid w:val="004E4364"/>
    <w:rsid w:val="004F3A00"/>
    <w:rsid w:val="00505D51"/>
    <w:rsid w:val="00506245"/>
    <w:rsid w:val="00507EDA"/>
    <w:rsid w:val="00521FFD"/>
    <w:rsid w:val="00530DB2"/>
    <w:rsid w:val="00535A21"/>
    <w:rsid w:val="0055088A"/>
    <w:rsid w:val="00552546"/>
    <w:rsid w:val="00554F56"/>
    <w:rsid w:val="00557242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E2C"/>
    <w:rsid w:val="005D189C"/>
    <w:rsid w:val="005D4AEA"/>
    <w:rsid w:val="005D61A0"/>
    <w:rsid w:val="005E13CD"/>
    <w:rsid w:val="005F1A44"/>
    <w:rsid w:val="00605A22"/>
    <w:rsid w:val="00610F09"/>
    <w:rsid w:val="006134A5"/>
    <w:rsid w:val="00617DCF"/>
    <w:rsid w:val="0062191A"/>
    <w:rsid w:val="0062494A"/>
    <w:rsid w:val="00631A89"/>
    <w:rsid w:val="00634F48"/>
    <w:rsid w:val="006771B9"/>
    <w:rsid w:val="00680D93"/>
    <w:rsid w:val="0068193A"/>
    <w:rsid w:val="006855D2"/>
    <w:rsid w:val="006867CF"/>
    <w:rsid w:val="00693C5E"/>
    <w:rsid w:val="006972F4"/>
    <w:rsid w:val="006B2302"/>
    <w:rsid w:val="006B59BF"/>
    <w:rsid w:val="006B5C5A"/>
    <w:rsid w:val="006C52BF"/>
    <w:rsid w:val="006D1650"/>
    <w:rsid w:val="006D2694"/>
    <w:rsid w:val="006E20C4"/>
    <w:rsid w:val="006F122B"/>
    <w:rsid w:val="006F6A4E"/>
    <w:rsid w:val="00700A5F"/>
    <w:rsid w:val="0071286F"/>
    <w:rsid w:val="00716056"/>
    <w:rsid w:val="007272B8"/>
    <w:rsid w:val="007277B9"/>
    <w:rsid w:val="00731D2C"/>
    <w:rsid w:val="00734382"/>
    <w:rsid w:val="0073643B"/>
    <w:rsid w:val="007442F7"/>
    <w:rsid w:val="00750153"/>
    <w:rsid w:val="0075015B"/>
    <w:rsid w:val="00750FD0"/>
    <w:rsid w:val="007529FC"/>
    <w:rsid w:val="00761278"/>
    <w:rsid w:val="007633AC"/>
    <w:rsid w:val="007679C5"/>
    <w:rsid w:val="0079107B"/>
    <w:rsid w:val="0079124C"/>
    <w:rsid w:val="00793CE1"/>
    <w:rsid w:val="007A26B6"/>
    <w:rsid w:val="007A6A9F"/>
    <w:rsid w:val="007B155C"/>
    <w:rsid w:val="007D30F4"/>
    <w:rsid w:val="007D6520"/>
    <w:rsid w:val="007F268A"/>
    <w:rsid w:val="008022A3"/>
    <w:rsid w:val="008204D6"/>
    <w:rsid w:val="00820AE6"/>
    <w:rsid w:val="008265AD"/>
    <w:rsid w:val="00835AAA"/>
    <w:rsid w:val="0085603C"/>
    <w:rsid w:val="0085771C"/>
    <w:rsid w:val="0086231A"/>
    <w:rsid w:val="0086325E"/>
    <w:rsid w:val="00864CFA"/>
    <w:rsid w:val="00877AC2"/>
    <w:rsid w:val="008800DB"/>
    <w:rsid w:val="00881E46"/>
    <w:rsid w:val="008870F6"/>
    <w:rsid w:val="00896AFC"/>
    <w:rsid w:val="008A6D21"/>
    <w:rsid w:val="008B3FA4"/>
    <w:rsid w:val="008B5505"/>
    <w:rsid w:val="008C3476"/>
    <w:rsid w:val="008C671E"/>
    <w:rsid w:val="008D3452"/>
    <w:rsid w:val="008D7739"/>
    <w:rsid w:val="008E2520"/>
    <w:rsid w:val="008E29DB"/>
    <w:rsid w:val="008E2B47"/>
    <w:rsid w:val="008F04B4"/>
    <w:rsid w:val="008F5776"/>
    <w:rsid w:val="008F5EC1"/>
    <w:rsid w:val="008F619A"/>
    <w:rsid w:val="009137B0"/>
    <w:rsid w:val="00921F61"/>
    <w:rsid w:val="00924D9A"/>
    <w:rsid w:val="0093165E"/>
    <w:rsid w:val="00931EE4"/>
    <w:rsid w:val="009352A1"/>
    <w:rsid w:val="00935AE6"/>
    <w:rsid w:val="00947A70"/>
    <w:rsid w:val="009561F7"/>
    <w:rsid w:val="00962351"/>
    <w:rsid w:val="00964C66"/>
    <w:rsid w:val="00967B16"/>
    <w:rsid w:val="00987B4B"/>
    <w:rsid w:val="00993697"/>
    <w:rsid w:val="0099585E"/>
    <w:rsid w:val="009A1602"/>
    <w:rsid w:val="009A43A8"/>
    <w:rsid w:val="009C6574"/>
    <w:rsid w:val="009C72DA"/>
    <w:rsid w:val="009D03BE"/>
    <w:rsid w:val="009D2D16"/>
    <w:rsid w:val="009D304D"/>
    <w:rsid w:val="009E0FB5"/>
    <w:rsid w:val="009E1406"/>
    <w:rsid w:val="009E4BB7"/>
    <w:rsid w:val="009F01B2"/>
    <w:rsid w:val="009F35D4"/>
    <w:rsid w:val="009F4BD1"/>
    <w:rsid w:val="00A02DCB"/>
    <w:rsid w:val="00A063A5"/>
    <w:rsid w:val="00A1445B"/>
    <w:rsid w:val="00A2097D"/>
    <w:rsid w:val="00A2235D"/>
    <w:rsid w:val="00A25335"/>
    <w:rsid w:val="00A27764"/>
    <w:rsid w:val="00A30B05"/>
    <w:rsid w:val="00A30BD0"/>
    <w:rsid w:val="00A370F3"/>
    <w:rsid w:val="00A37B6C"/>
    <w:rsid w:val="00A41E8C"/>
    <w:rsid w:val="00A4679E"/>
    <w:rsid w:val="00A54803"/>
    <w:rsid w:val="00A63A78"/>
    <w:rsid w:val="00A64447"/>
    <w:rsid w:val="00A725A8"/>
    <w:rsid w:val="00A761DE"/>
    <w:rsid w:val="00A85C5B"/>
    <w:rsid w:val="00A867AF"/>
    <w:rsid w:val="00A90553"/>
    <w:rsid w:val="00A91547"/>
    <w:rsid w:val="00A95131"/>
    <w:rsid w:val="00A9788D"/>
    <w:rsid w:val="00AA24AF"/>
    <w:rsid w:val="00AB2319"/>
    <w:rsid w:val="00AB3CEA"/>
    <w:rsid w:val="00AB5DC8"/>
    <w:rsid w:val="00AB719E"/>
    <w:rsid w:val="00AC0684"/>
    <w:rsid w:val="00AD0DC2"/>
    <w:rsid w:val="00AD2C21"/>
    <w:rsid w:val="00AD4BBC"/>
    <w:rsid w:val="00AE6689"/>
    <w:rsid w:val="00AE6A6C"/>
    <w:rsid w:val="00AE7AE3"/>
    <w:rsid w:val="00AE7D7A"/>
    <w:rsid w:val="00B03A8C"/>
    <w:rsid w:val="00B040DE"/>
    <w:rsid w:val="00B072C7"/>
    <w:rsid w:val="00B16189"/>
    <w:rsid w:val="00B162D0"/>
    <w:rsid w:val="00B178AA"/>
    <w:rsid w:val="00B231AA"/>
    <w:rsid w:val="00B34677"/>
    <w:rsid w:val="00B40380"/>
    <w:rsid w:val="00B41321"/>
    <w:rsid w:val="00B52425"/>
    <w:rsid w:val="00B64C86"/>
    <w:rsid w:val="00BA3323"/>
    <w:rsid w:val="00BA72D8"/>
    <w:rsid w:val="00BB6D8C"/>
    <w:rsid w:val="00BC2124"/>
    <w:rsid w:val="00BC5299"/>
    <w:rsid w:val="00BC60C5"/>
    <w:rsid w:val="00BD0DD8"/>
    <w:rsid w:val="00BD2CAF"/>
    <w:rsid w:val="00BD409B"/>
    <w:rsid w:val="00BD7FC6"/>
    <w:rsid w:val="00BE1A49"/>
    <w:rsid w:val="00BF1761"/>
    <w:rsid w:val="00BF40AE"/>
    <w:rsid w:val="00BF7AE9"/>
    <w:rsid w:val="00C10692"/>
    <w:rsid w:val="00C10FB0"/>
    <w:rsid w:val="00C154A9"/>
    <w:rsid w:val="00C21575"/>
    <w:rsid w:val="00C222A1"/>
    <w:rsid w:val="00C224EB"/>
    <w:rsid w:val="00C26406"/>
    <w:rsid w:val="00C30158"/>
    <w:rsid w:val="00C33271"/>
    <w:rsid w:val="00C3645D"/>
    <w:rsid w:val="00C37A47"/>
    <w:rsid w:val="00C844C8"/>
    <w:rsid w:val="00C91226"/>
    <w:rsid w:val="00C92C89"/>
    <w:rsid w:val="00CA07E7"/>
    <w:rsid w:val="00CA77C8"/>
    <w:rsid w:val="00CB03E6"/>
    <w:rsid w:val="00CB4D49"/>
    <w:rsid w:val="00CD2DB1"/>
    <w:rsid w:val="00CE2212"/>
    <w:rsid w:val="00CE3CEE"/>
    <w:rsid w:val="00CE41C5"/>
    <w:rsid w:val="00CE4CD8"/>
    <w:rsid w:val="00CF32F6"/>
    <w:rsid w:val="00CF7335"/>
    <w:rsid w:val="00CF7D36"/>
    <w:rsid w:val="00D05B72"/>
    <w:rsid w:val="00D05C8A"/>
    <w:rsid w:val="00D1068A"/>
    <w:rsid w:val="00D142ED"/>
    <w:rsid w:val="00D154D4"/>
    <w:rsid w:val="00D3000A"/>
    <w:rsid w:val="00D30435"/>
    <w:rsid w:val="00D32E4C"/>
    <w:rsid w:val="00D330F3"/>
    <w:rsid w:val="00D346DD"/>
    <w:rsid w:val="00D35164"/>
    <w:rsid w:val="00D44438"/>
    <w:rsid w:val="00D45008"/>
    <w:rsid w:val="00D6211F"/>
    <w:rsid w:val="00D72511"/>
    <w:rsid w:val="00D7481A"/>
    <w:rsid w:val="00D81F09"/>
    <w:rsid w:val="00DA3F5D"/>
    <w:rsid w:val="00DA59DD"/>
    <w:rsid w:val="00DA5CFD"/>
    <w:rsid w:val="00DB1BAE"/>
    <w:rsid w:val="00DD0985"/>
    <w:rsid w:val="00DD1DA1"/>
    <w:rsid w:val="00DD32D6"/>
    <w:rsid w:val="00DD51EC"/>
    <w:rsid w:val="00DE0B1F"/>
    <w:rsid w:val="00DE3E1E"/>
    <w:rsid w:val="00DE4F9E"/>
    <w:rsid w:val="00DF5497"/>
    <w:rsid w:val="00DF6026"/>
    <w:rsid w:val="00DF6290"/>
    <w:rsid w:val="00E07843"/>
    <w:rsid w:val="00E13393"/>
    <w:rsid w:val="00E1530D"/>
    <w:rsid w:val="00E41D18"/>
    <w:rsid w:val="00E439FA"/>
    <w:rsid w:val="00E44F13"/>
    <w:rsid w:val="00E51E64"/>
    <w:rsid w:val="00E52C9D"/>
    <w:rsid w:val="00E63A91"/>
    <w:rsid w:val="00E815A7"/>
    <w:rsid w:val="00E853C2"/>
    <w:rsid w:val="00E85B03"/>
    <w:rsid w:val="00E91DCD"/>
    <w:rsid w:val="00EA14B6"/>
    <w:rsid w:val="00EA17A3"/>
    <w:rsid w:val="00EA4F99"/>
    <w:rsid w:val="00EB176F"/>
    <w:rsid w:val="00EC22BC"/>
    <w:rsid w:val="00EC3042"/>
    <w:rsid w:val="00EC744C"/>
    <w:rsid w:val="00ED2AA0"/>
    <w:rsid w:val="00ED2AED"/>
    <w:rsid w:val="00ED39D9"/>
    <w:rsid w:val="00EE3125"/>
    <w:rsid w:val="00EF12CB"/>
    <w:rsid w:val="00EF1929"/>
    <w:rsid w:val="00EF4F2B"/>
    <w:rsid w:val="00F07DFD"/>
    <w:rsid w:val="00F17BD6"/>
    <w:rsid w:val="00F2514F"/>
    <w:rsid w:val="00F347C2"/>
    <w:rsid w:val="00F35923"/>
    <w:rsid w:val="00F42DB0"/>
    <w:rsid w:val="00F43B97"/>
    <w:rsid w:val="00F44F84"/>
    <w:rsid w:val="00F47307"/>
    <w:rsid w:val="00F505BD"/>
    <w:rsid w:val="00F561A9"/>
    <w:rsid w:val="00F56581"/>
    <w:rsid w:val="00F569F1"/>
    <w:rsid w:val="00F57023"/>
    <w:rsid w:val="00F63FC6"/>
    <w:rsid w:val="00F665D4"/>
    <w:rsid w:val="00F6684A"/>
    <w:rsid w:val="00F679EC"/>
    <w:rsid w:val="00F7169D"/>
    <w:rsid w:val="00F71C8B"/>
    <w:rsid w:val="00F721EE"/>
    <w:rsid w:val="00F85AA1"/>
    <w:rsid w:val="00F9231E"/>
    <w:rsid w:val="00FA0708"/>
    <w:rsid w:val="00FA5863"/>
    <w:rsid w:val="00FB169C"/>
    <w:rsid w:val="00FB1CBC"/>
    <w:rsid w:val="00FB7DA1"/>
    <w:rsid w:val="00FC6E8B"/>
    <w:rsid w:val="00FD3275"/>
    <w:rsid w:val="00FD3975"/>
    <w:rsid w:val="00FE13B5"/>
    <w:rsid w:val="00FE3A97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F61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F61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C503-02BF-4783-8A0A-AC54A149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33</cp:revision>
  <cp:lastPrinted>2021-10-18T03:36:00Z</cp:lastPrinted>
  <dcterms:created xsi:type="dcterms:W3CDTF">2020-06-17T07:25:00Z</dcterms:created>
  <dcterms:modified xsi:type="dcterms:W3CDTF">2021-10-18T03:38:00Z</dcterms:modified>
</cp:coreProperties>
</file>